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0B" w:rsidRPr="00C56C72" w:rsidRDefault="00E2780B" w:rsidP="00E2780B">
      <w:pPr>
        <w:pStyle w:val="Heading1"/>
        <w:rPr>
          <w:b w:val="0"/>
          <w:color w:val="CC0926"/>
          <w:sz w:val="44"/>
        </w:rPr>
      </w:pPr>
      <w:r w:rsidRPr="00C56C72">
        <w:rPr>
          <w:b w:val="0"/>
          <w:color w:val="CC0926"/>
          <w:sz w:val="44"/>
        </w:rPr>
        <w:t>Job Description</w:t>
      </w:r>
    </w:p>
    <w:p w:rsidR="00E2780B" w:rsidRDefault="00E2780B" w:rsidP="00E2780B">
      <w:pPr>
        <w:pStyle w:val="Heading1"/>
        <w:rPr>
          <w:sz w:val="24"/>
        </w:rPr>
      </w:pPr>
    </w:p>
    <w:p w:rsidR="00E2780B" w:rsidRPr="00DD3C9C" w:rsidRDefault="00E2780B" w:rsidP="00E2780B">
      <w:pPr>
        <w:pStyle w:val="Heading1"/>
        <w:rPr>
          <w:b w:val="0"/>
          <w:sz w:val="20"/>
        </w:rPr>
      </w:pPr>
      <w:r w:rsidRPr="00DD3C9C">
        <w:rPr>
          <w:b w:val="0"/>
          <w:sz w:val="20"/>
        </w:rPr>
        <w:t>This form summarises the purpose of the job and lists its</w:t>
      </w:r>
      <w:r w:rsidR="00CA2CFD">
        <w:rPr>
          <w:b w:val="0"/>
          <w:sz w:val="20"/>
        </w:rPr>
        <w:t xml:space="preserve"> key tasks. It is not a definitive</w:t>
      </w:r>
      <w:r w:rsidRPr="00DD3C9C">
        <w:rPr>
          <w:b w:val="0"/>
          <w:sz w:val="20"/>
        </w:rPr>
        <w:t xml:space="preserve"> list of all the tasks to be undertaken as those can be varied from time to time at the discretion of the School, in consultation with the </w:t>
      </w:r>
      <w:proofErr w:type="spellStart"/>
      <w:r w:rsidRPr="00DD3C9C">
        <w:rPr>
          <w:b w:val="0"/>
          <w:sz w:val="20"/>
        </w:rPr>
        <w:t>postholder</w:t>
      </w:r>
      <w:proofErr w:type="spellEnd"/>
      <w:r w:rsidRPr="00DD3C9C">
        <w:rPr>
          <w:b w:val="0"/>
          <w:sz w:val="20"/>
        </w:rPr>
        <w:t>.</w:t>
      </w:r>
    </w:p>
    <w:p w:rsidR="00E2780B" w:rsidRDefault="00E2780B">
      <w:pPr>
        <w:rPr>
          <w:rFonts w:ascii="Arial" w:hAnsi="Arial"/>
          <w:sz w:val="20"/>
        </w:rPr>
      </w:pPr>
    </w:p>
    <w:p w:rsidR="00E2780B" w:rsidRDefault="00404D87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6CEF8" wp14:editId="1F6ECC39">
                <wp:simplePos x="0" y="0"/>
                <wp:positionH relativeFrom="column">
                  <wp:posOffset>17145</wp:posOffset>
                </wp:positionH>
                <wp:positionV relativeFrom="paragraph">
                  <wp:posOffset>50165</wp:posOffset>
                </wp:positionV>
                <wp:extent cx="6083935" cy="4679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0B" w:rsidRDefault="00E2780B" w:rsidP="005F764C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Job title:</w:t>
                            </w:r>
                            <w:r w:rsidR="0088386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2127E6">
                              <w:rPr>
                                <w:rFonts w:ascii="Arial" w:hAnsi="Arial"/>
                                <w:sz w:val="20"/>
                              </w:rPr>
                              <w:t xml:space="preserve">MSc Programme </w:t>
                            </w:r>
                            <w:r w:rsidR="00C1198B">
                              <w:rPr>
                                <w:rFonts w:ascii="Arial" w:hAnsi="Arial"/>
                                <w:sz w:val="20"/>
                              </w:rPr>
                              <w:t>Manager</w:t>
                            </w:r>
                            <w:r w:rsidR="00D11BF4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Ref no.: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5pt;margin-top:3.95pt;width:479.0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" strokecolor="silver" strokeweight="6pt">
                <v:textbox>
                  <w:txbxContent>
                    <w:p w:rsidR="00E2780B" w:rsidRDefault="00E2780B" w:rsidP="005F764C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Job title:</w:t>
                      </w:r>
                      <w:r w:rsidR="00883863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2127E6">
                        <w:rPr>
                          <w:rFonts w:ascii="Arial" w:hAnsi="Arial"/>
                          <w:sz w:val="20"/>
                        </w:rPr>
                        <w:t xml:space="preserve">MSc Programme </w:t>
                      </w:r>
                      <w:r w:rsidR="00C1198B">
                        <w:rPr>
                          <w:rFonts w:ascii="Arial" w:hAnsi="Arial"/>
                          <w:sz w:val="20"/>
                        </w:rPr>
                        <w:t>Manager</w:t>
                      </w:r>
                      <w:r w:rsidR="00D11BF4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  <w:t>Ref no.:</w:t>
                      </w:r>
                    </w:p>
                  </w:txbxContent>
                </v:textbox>
              </v:shape>
            </w:pict>
          </mc:Fallback>
        </mc:AlternateContent>
      </w:r>
    </w:p>
    <w:p w:rsidR="00E2780B" w:rsidRDefault="00E2780B">
      <w:pPr>
        <w:rPr>
          <w:rFonts w:ascii="Arial" w:hAnsi="Arial"/>
          <w:sz w:val="20"/>
        </w:rPr>
      </w:pPr>
    </w:p>
    <w:p w:rsidR="00E2780B" w:rsidRDefault="00E2780B">
      <w:pPr>
        <w:rPr>
          <w:rFonts w:ascii="Arial" w:hAnsi="Arial"/>
          <w:sz w:val="20"/>
        </w:rPr>
      </w:pPr>
    </w:p>
    <w:p w:rsidR="00E2780B" w:rsidRDefault="00404D87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D6F29" wp14:editId="4ABE6A89">
                <wp:simplePos x="0" y="0"/>
                <wp:positionH relativeFrom="column">
                  <wp:posOffset>17145</wp:posOffset>
                </wp:positionH>
                <wp:positionV relativeFrom="paragraph">
                  <wp:posOffset>73660</wp:posOffset>
                </wp:positionV>
                <wp:extent cx="6083935" cy="46799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0B" w:rsidRDefault="00E2780B" w:rsidP="00E2780B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Department</w:t>
                            </w:r>
                            <w:r w:rsidR="00DD59B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/Division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:</w:t>
                            </w:r>
                            <w:r w:rsidR="002127E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223E70">
                              <w:rPr>
                                <w:rFonts w:ascii="Arial" w:hAnsi="Arial"/>
                                <w:sz w:val="20"/>
                              </w:rPr>
                              <w:t>Health</w:t>
                            </w:r>
                            <w:r w:rsidR="00883863" w:rsidRPr="00883863">
                              <w:rPr>
                                <w:rFonts w:ascii="Arial" w:hAnsi="Arial"/>
                                <w:sz w:val="20"/>
                              </w:rPr>
                              <w:t xml:space="preserve"> Policy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Accountable to:</w:t>
                            </w:r>
                            <w:r w:rsidR="0088386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883863" w:rsidRPr="00883863">
                              <w:rPr>
                                <w:rFonts w:ascii="Arial" w:hAnsi="Arial"/>
                                <w:sz w:val="20"/>
                              </w:rPr>
                              <w:t>Department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.35pt;margin-top:5.8pt;width:479.0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" strokecolor="silver" strokeweight="6pt">
                <v:textbox>
                  <w:txbxContent>
                    <w:p w:rsidR="00E2780B" w:rsidRDefault="00E2780B" w:rsidP="00E2780B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Department</w:t>
                      </w:r>
                      <w:r w:rsidR="00DD59BB">
                        <w:rPr>
                          <w:rFonts w:ascii="Arial" w:hAnsi="Arial"/>
                          <w:b/>
                          <w:sz w:val="20"/>
                        </w:rPr>
                        <w:t>/Division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  <w:r w:rsidR="002127E6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223E70">
                        <w:rPr>
                          <w:rFonts w:ascii="Arial" w:hAnsi="Arial"/>
                          <w:sz w:val="20"/>
                        </w:rPr>
                        <w:t>Health</w:t>
                      </w:r>
                      <w:r w:rsidR="00883863" w:rsidRPr="00883863">
                        <w:rPr>
                          <w:rFonts w:ascii="Arial" w:hAnsi="Arial"/>
                          <w:sz w:val="20"/>
                        </w:rPr>
                        <w:t xml:space="preserve"> Policy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  <w:t>Accountable to:</w:t>
                      </w:r>
                      <w:r w:rsidR="00883863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883863" w:rsidRPr="00883863">
                        <w:rPr>
                          <w:rFonts w:ascii="Arial" w:hAnsi="Arial"/>
                          <w:sz w:val="20"/>
                        </w:rPr>
                        <w:t>Department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E2780B" w:rsidRDefault="00E2780B">
      <w:pPr>
        <w:rPr>
          <w:rFonts w:ascii="Arial" w:hAnsi="Arial"/>
          <w:sz w:val="20"/>
        </w:rPr>
      </w:pPr>
    </w:p>
    <w:p w:rsidR="00E2780B" w:rsidRDefault="00E2780B">
      <w:pPr>
        <w:rPr>
          <w:rFonts w:ascii="Arial" w:hAnsi="Arial"/>
          <w:sz w:val="20"/>
        </w:rPr>
      </w:pPr>
    </w:p>
    <w:p w:rsidR="00E2780B" w:rsidRDefault="00E2780B">
      <w:pPr>
        <w:rPr>
          <w:rFonts w:ascii="Arial" w:hAnsi="Arial"/>
          <w:sz w:val="20"/>
        </w:rPr>
      </w:pPr>
    </w:p>
    <w:p w:rsidR="00E2780B" w:rsidRDefault="00E2780B">
      <w:pPr>
        <w:rPr>
          <w:rFonts w:ascii="Arial" w:hAnsi="Arial"/>
          <w:sz w:val="20"/>
        </w:rPr>
      </w:pPr>
    </w:p>
    <w:tbl>
      <w:tblPr>
        <w:tblW w:w="9612" w:type="dxa"/>
        <w:tblInd w:w="135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</w:tblBorders>
        <w:shd w:val="clear" w:color="auto" w:fill="FFFFFF"/>
        <w:tblLook w:val="0000" w:firstRow="0" w:lastRow="0" w:firstColumn="0" w:lastColumn="0" w:noHBand="0" w:noVBand="0"/>
      </w:tblPr>
      <w:tblGrid>
        <w:gridCol w:w="9612"/>
      </w:tblGrid>
      <w:tr w:rsidR="00E2780B" w:rsidRPr="00883863">
        <w:trPr>
          <w:trHeight w:val="1072"/>
        </w:trPr>
        <w:tc>
          <w:tcPr>
            <w:tcW w:w="9612" w:type="dxa"/>
            <w:shd w:val="clear" w:color="auto" w:fill="FFFFFF"/>
          </w:tcPr>
          <w:p w:rsidR="00E2780B" w:rsidRDefault="00E2780B">
            <w:pPr>
              <w:rPr>
                <w:rFonts w:ascii="Arial" w:hAnsi="Arial"/>
                <w:b/>
                <w:bCs/>
                <w:sz w:val="20"/>
              </w:rPr>
            </w:pPr>
            <w:r w:rsidRPr="00883863">
              <w:rPr>
                <w:rFonts w:ascii="Arial" w:hAnsi="Arial"/>
                <w:b/>
                <w:bCs/>
                <w:sz w:val="20"/>
              </w:rPr>
              <w:t>Job Summary:</w:t>
            </w:r>
          </w:p>
          <w:p w:rsidR="002570FF" w:rsidRDefault="002570FF">
            <w:pPr>
              <w:rPr>
                <w:rFonts w:ascii="Arial" w:hAnsi="Arial"/>
                <w:b/>
                <w:bCs/>
                <w:sz w:val="20"/>
              </w:rPr>
            </w:pPr>
          </w:p>
          <w:p w:rsidR="003C605C" w:rsidRPr="00883863" w:rsidRDefault="002570FF" w:rsidP="00D11BF4">
            <w:pPr>
              <w:rPr>
                <w:rFonts w:ascii="Arial" w:hAnsi="Arial"/>
                <w:bCs/>
                <w:sz w:val="20"/>
              </w:rPr>
            </w:pPr>
            <w:r w:rsidRPr="002454C4">
              <w:rPr>
                <w:rFonts w:ascii="Arial" w:hAnsi="Arial"/>
                <w:bCs/>
                <w:sz w:val="20"/>
              </w:rPr>
              <w:t xml:space="preserve">The </w:t>
            </w:r>
            <w:r w:rsidR="00D11BF4">
              <w:rPr>
                <w:rFonts w:ascii="Arial" w:hAnsi="Arial"/>
                <w:bCs/>
                <w:sz w:val="20"/>
              </w:rPr>
              <w:t xml:space="preserve">main </w:t>
            </w:r>
            <w:r w:rsidRPr="002454C4">
              <w:rPr>
                <w:rFonts w:ascii="Arial" w:hAnsi="Arial"/>
                <w:bCs/>
                <w:sz w:val="20"/>
              </w:rPr>
              <w:t>purpose of th</w:t>
            </w:r>
            <w:r w:rsidR="00D11BF4">
              <w:rPr>
                <w:rFonts w:ascii="Arial" w:hAnsi="Arial"/>
                <w:bCs/>
                <w:sz w:val="20"/>
              </w:rPr>
              <w:t xml:space="preserve">e </w:t>
            </w:r>
            <w:r w:rsidR="00E71740">
              <w:rPr>
                <w:rFonts w:ascii="Arial" w:hAnsi="Arial"/>
                <w:bCs/>
                <w:sz w:val="20"/>
              </w:rPr>
              <w:t>role</w:t>
            </w:r>
            <w:r w:rsidRPr="002454C4">
              <w:rPr>
                <w:rFonts w:ascii="Arial" w:hAnsi="Arial"/>
                <w:bCs/>
                <w:sz w:val="20"/>
              </w:rPr>
              <w:t xml:space="preserve"> is to </w:t>
            </w:r>
            <w:r w:rsidR="00D11BF4" w:rsidRPr="00883863">
              <w:rPr>
                <w:rFonts w:ascii="Arial" w:hAnsi="Arial"/>
                <w:bCs/>
                <w:sz w:val="20"/>
              </w:rPr>
              <w:t>ensur</w:t>
            </w:r>
            <w:r w:rsidR="00D11BF4">
              <w:rPr>
                <w:rFonts w:ascii="Arial" w:hAnsi="Arial"/>
                <w:bCs/>
                <w:sz w:val="20"/>
              </w:rPr>
              <w:t>e</w:t>
            </w:r>
            <w:r w:rsidR="00D11BF4" w:rsidRPr="00883863">
              <w:rPr>
                <w:rFonts w:ascii="Arial" w:hAnsi="Arial"/>
                <w:bCs/>
                <w:sz w:val="20"/>
              </w:rPr>
              <w:t xml:space="preserve"> the </w:t>
            </w:r>
            <w:r w:rsidR="00D11BF4">
              <w:rPr>
                <w:rFonts w:ascii="Arial" w:hAnsi="Arial"/>
                <w:bCs/>
                <w:sz w:val="20"/>
              </w:rPr>
              <w:t xml:space="preserve">effective delivery of MSc programmes in the </w:t>
            </w:r>
            <w:r w:rsidR="00223E70">
              <w:rPr>
                <w:rFonts w:ascii="Arial" w:hAnsi="Arial"/>
                <w:bCs/>
                <w:sz w:val="20"/>
              </w:rPr>
              <w:t xml:space="preserve">upcoming </w:t>
            </w:r>
            <w:r w:rsidR="00286570">
              <w:rPr>
                <w:rFonts w:ascii="Arial" w:hAnsi="Arial"/>
                <w:bCs/>
                <w:sz w:val="20"/>
              </w:rPr>
              <w:t>Department o</w:t>
            </w:r>
            <w:r w:rsidR="00D11BF4">
              <w:rPr>
                <w:rFonts w:ascii="Arial" w:hAnsi="Arial"/>
                <w:bCs/>
                <w:sz w:val="20"/>
              </w:rPr>
              <w:t xml:space="preserve">f </w:t>
            </w:r>
            <w:r w:rsidR="00223E70">
              <w:rPr>
                <w:rFonts w:ascii="Arial" w:hAnsi="Arial"/>
                <w:bCs/>
                <w:sz w:val="20"/>
              </w:rPr>
              <w:t>Health</w:t>
            </w:r>
            <w:r w:rsidR="00D11BF4">
              <w:rPr>
                <w:rFonts w:ascii="Arial" w:hAnsi="Arial"/>
                <w:bCs/>
                <w:sz w:val="20"/>
              </w:rPr>
              <w:t xml:space="preserve"> Policy. This includes </w:t>
            </w:r>
            <w:r w:rsidRPr="002454C4">
              <w:rPr>
                <w:rFonts w:ascii="Arial" w:hAnsi="Arial"/>
                <w:bCs/>
                <w:sz w:val="20"/>
              </w:rPr>
              <w:t>manag</w:t>
            </w:r>
            <w:r w:rsidR="00D11BF4">
              <w:rPr>
                <w:rFonts w:ascii="Arial" w:hAnsi="Arial"/>
                <w:bCs/>
                <w:sz w:val="20"/>
              </w:rPr>
              <w:t>ing</w:t>
            </w:r>
            <w:r w:rsidRPr="002454C4">
              <w:rPr>
                <w:rFonts w:ascii="Arial" w:hAnsi="Arial"/>
                <w:bCs/>
                <w:sz w:val="20"/>
              </w:rPr>
              <w:t xml:space="preserve"> all aspects of the administration of </w:t>
            </w:r>
            <w:r w:rsidR="00D11BF4">
              <w:rPr>
                <w:rFonts w:ascii="Arial" w:hAnsi="Arial"/>
                <w:bCs/>
                <w:sz w:val="20"/>
              </w:rPr>
              <w:t>the</w:t>
            </w:r>
            <w:r w:rsidR="002454C4">
              <w:rPr>
                <w:rFonts w:ascii="Arial" w:hAnsi="Arial"/>
                <w:bCs/>
                <w:sz w:val="20"/>
              </w:rPr>
              <w:t xml:space="preserve"> programme</w:t>
            </w:r>
            <w:r w:rsidR="00D11BF4">
              <w:rPr>
                <w:rFonts w:ascii="Arial" w:hAnsi="Arial"/>
                <w:bCs/>
                <w:sz w:val="20"/>
              </w:rPr>
              <w:t>s and</w:t>
            </w:r>
            <w:r w:rsidR="002C1D47">
              <w:rPr>
                <w:rFonts w:ascii="Arial" w:hAnsi="Arial"/>
                <w:bCs/>
                <w:sz w:val="20"/>
              </w:rPr>
              <w:t xml:space="preserve"> </w:t>
            </w:r>
            <w:r w:rsidR="00D11BF4">
              <w:rPr>
                <w:rFonts w:ascii="Arial" w:hAnsi="Arial"/>
                <w:bCs/>
                <w:sz w:val="20"/>
              </w:rPr>
              <w:t xml:space="preserve">requires the </w:t>
            </w:r>
            <w:proofErr w:type="spellStart"/>
            <w:r w:rsidR="00D11BF4">
              <w:rPr>
                <w:rFonts w:ascii="Arial" w:hAnsi="Arial"/>
                <w:bCs/>
                <w:sz w:val="20"/>
              </w:rPr>
              <w:t>postholder</w:t>
            </w:r>
            <w:proofErr w:type="spellEnd"/>
            <w:r w:rsidR="002C1D47">
              <w:rPr>
                <w:rFonts w:ascii="Arial" w:hAnsi="Arial"/>
                <w:bCs/>
                <w:sz w:val="20"/>
              </w:rPr>
              <w:t>, amongst other responsibilities,</w:t>
            </w:r>
            <w:r w:rsidR="00D11BF4">
              <w:rPr>
                <w:rFonts w:ascii="Arial" w:hAnsi="Arial"/>
                <w:bCs/>
                <w:sz w:val="20"/>
              </w:rPr>
              <w:t xml:space="preserve"> to </w:t>
            </w:r>
            <w:r w:rsidR="002C1D47">
              <w:rPr>
                <w:rFonts w:ascii="Arial" w:hAnsi="Arial"/>
                <w:bCs/>
                <w:sz w:val="20"/>
              </w:rPr>
              <w:t>(</w:t>
            </w:r>
            <w:proofErr w:type="spellStart"/>
            <w:r w:rsidR="002C1D47">
              <w:rPr>
                <w:rFonts w:ascii="Arial" w:hAnsi="Arial"/>
                <w:bCs/>
                <w:sz w:val="20"/>
              </w:rPr>
              <w:t>i</w:t>
            </w:r>
            <w:proofErr w:type="spellEnd"/>
            <w:r w:rsidR="002C1D47">
              <w:rPr>
                <w:rFonts w:ascii="Arial" w:hAnsi="Arial"/>
                <w:bCs/>
                <w:sz w:val="20"/>
              </w:rPr>
              <w:t xml:space="preserve">) act as the key administrative contact for the programmes, (ii) communicate effectively with a wide range of staff, students and external organisations; (iii) </w:t>
            </w:r>
            <w:r w:rsidR="00D11BF4">
              <w:rPr>
                <w:rFonts w:ascii="Arial" w:hAnsi="Arial"/>
                <w:bCs/>
                <w:sz w:val="20"/>
              </w:rPr>
              <w:t xml:space="preserve">work closely with the programme directors and actively </w:t>
            </w:r>
            <w:r w:rsidR="00D2730F">
              <w:rPr>
                <w:rFonts w:ascii="Arial" w:hAnsi="Arial"/>
                <w:bCs/>
                <w:sz w:val="20"/>
              </w:rPr>
              <w:t>contribut</w:t>
            </w:r>
            <w:r w:rsidR="00D11BF4">
              <w:rPr>
                <w:rFonts w:ascii="Arial" w:hAnsi="Arial"/>
                <w:bCs/>
                <w:sz w:val="20"/>
              </w:rPr>
              <w:t>e</w:t>
            </w:r>
            <w:r w:rsidR="00D2730F">
              <w:rPr>
                <w:rFonts w:ascii="Arial" w:hAnsi="Arial"/>
                <w:bCs/>
                <w:sz w:val="20"/>
              </w:rPr>
              <w:t xml:space="preserve"> towards the annual planning </w:t>
            </w:r>
            <w:r w:rsidR="00D11BF4">
              <w:rPr>
                <w:rFonts w:ascii="Arial" w:hAnsi="Arial"/>
                <w:bCs/>
                <w:sz w:val="20"/>
              </w:rPr>
              <w:t>process</w:t>
            </w:r>
            <w:r w:rsidR="003C605C">
              <w:rPr>
                <w:rFonts w:ascii="Arial" w:hAnsi="Arial"/>
                <w:bCs/>
                <w:sz w:val="20"/>
              </w:rPr>
              <w:t>;  (i</w:t>
            </w:r>
            <w:r w:rsidR="002C1D47">
              <w:rPr>
                <w:rFonts w:ascii="Arial" w:hAnsi="Arial"/>
                <w:bCs/>
                <w:sz w:val="20"/>
              </w:rPr>
              <w:t>v</w:t>
            </w:r>
            <w:r w:rsidR="003C605C">
              <w:rPr>
                <w:rFonts w:ascii="Arial" w:hAnsi="Arial"/>
                <w:bCs/>
                <w:sz w:val="20"/>
              </w:rPr>
              <w:t>) manag</w:t>
            </w:r>
            <w:r w:rsidR="00D11BF4">
              <w:rPr>
                <w:rFonts w:ascii="Arial" w:hAnsi="Arial"/>
                <w:bCs/>
                <w:sz w:val="20"/>
              </w:rPr>
              <w:t>e</w:t>
            </w:r>
            <w:r w:rsidR="003C605C">
              <w:rPr>
                <w:rFonts w:ascii="Arial" w:hAnsi="Arial"/>
                <w:bCs/>
                <w:sz w:val="20"/>
              </w:rPr>
              <w:t xml:space="preserve"> </w:t>
            </w:r>
            <w:r w:rsidR="002C1D47">
              <w:rPr>
                <w:rFonts w:ascii="Arial" w:hAnsi="Arial"/>
                <w:bCs/>
                <w:sz w:val="20"/>
              </w:rPr>
              <w:t>budgets</w:t>
            </w:r>
            <w:r w:rsidR="003C605C">
              <w:rPr>
                <w:rFonts w:ascii="Arial" w:hAnsi="Arial"/>
                <w:bCs/>
                <w:sz w:val="20"/>
              </w:rPr>
              <w:t xml:space="preserve">; </w:t>
            </w:r>
            <w:r w:rsidR="002C1D47">
              <w:rPr>
                <w:rFonts w:ascii="Arial" w:hAnsi="Arial"/>
                <w:bCs/>
                <w:sz w:val="20"/>
              </w:rPr>
              <w:t xml:space="preserve">and </w:t>
            </w:r>
            <w:r w:rsidR="00016C06">
              <w:rPr>
                <w:rFonts w:ascii="Arial" w:hAnsi="Arial"/>
                <w:bCs/>
                <w:sz w:val="20"/>
              </w:rPr>
              <w:t>(</w:t>
            </w:r>
            <w:r w:rsidR="002C1D47">
              <w:rPr>
                <w:rFonts w:ascii="Arial" w:hAnsi="Arial"/>
                <w:bCs/>
                <w:sz w:val="20"/>
              </w:rPr>
              <w:t>v</w:t>
            </w:r>
            <w:r w:rsidR="00016C06">
              <w:rPr>
                <w:rFonts w:ascii="Arial" w:hAnsi="Arial"/>
                <w:bCs/>
                <w:sz w:val="20"/>
              </w:rPr>
              <w:t xml:space="preserve">) </w:t>
            </w:r>
            <w:r w:rsidR="002C1D47">
              <w:rPr>
                <w:rFonts w:ascii="Arial" w:hAnsi="Arial"/>
                <w:bCs/>
                <w:sz w:val="20"/>
              </w:rPr>
              <w:t>contribute constructively to the professional services team and that of the wider department.</w:t>
            </w:r>
          </w:p>
          <w:p w:rsidR="00883863" w:rsidRPr="00883863" w:rsidRDefault="00883863" w:rsidP="003C605C">
            <w:pPr>
              <w:ind w:left="574" w:hanging="574"/>
              <w:rPr>
                <w:rFonts w:ascii="Arial" w:hAnsi="Arial"/>
                <w:bCs/>
                <w:sz w:val="20"/>
              </w:rPr>
            </w:pPr>
          </w:p>
        </w:tc>
      </w:tr>
    </w:tbl>
    <w:p w:rsidR="00E2780B" w:rsidRDefault="00E2780B">
      <w:pPr>
        <w:rPr>
          <w:rFonts w:ascii="Arial" w:hAnsi="Arial"/>
          <w:sz w:val="20"/>
        </w:rPr>
      </w:pPr>
    </w:p>
    <w:tbl>
      <w:tblPr>
        <w:tblW w:w="0" w:type="auto"/>
        <w:tblInd w:w="135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  <w:insideH w:val="single" w:sz="48" w:space="0" w:color="C0C0C0"/>
          <w:insideV w:val="single" w:sz="48" w:space="0" w:color="C0C0C0"/>
        </w:tblBorders>
        <w:shd w:val="clear" w:color="auto" w:fill="FFFFFF"/>
        <w:tblLook w:val="0000" w:firstRow="0" w:lastRow="0" w:firstColumn="0" w:lastColumn="0" w:noHBand="0" w:noVBand="0"/>
      </w:tblPr>
      <w:tblGrid>
        <w:gridCol w:w="9612"/>
      </w:tblGrid>
      <w:tr w:rsidR="00E2780B">
        <w:trPr>
          <w:trHeight w:val="348"/>
        </w:trPr>
        <w:tc>
          <w:tcPr>
            <w:tcW w:w="9612" w:type="dxa"/>
            <w:tcBorders>
              <w:bottom w:val="nil"/>
            </w:tcBorders>
            <w:shd w:val="clear" w:color="auto" w:fill="C0C0C0"/>
            <w:vAlign w:val="center"/>
          </w:tcPr>
          <w:p w:rsidR="00E2780B" w:rsidRDefault="0058209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Duties/Responsibilities</w:t>
            </w:r>
            <w:r w:rsidR="00DD59BB">
              <w:rPr>
                <w:rFonts w:ascii="Arial" w:hAnsi="Arial"/>
                <w:b/>
                <w:bCs/>
                <w:sz w:val="20"/>
              </w:rPr>
              <w:t xml:space="preserve"> or HERA Competencies </w:t>
            </w:r>
            <w:r w:rsidR="00DD59BB">
              <w:rPr>
                <w:rFonts w:ascii="Arial" w:hAnsi="Arial"/>
                <w:bCs/>
                <w:i/>
                <w:sz w:val="20"/>
              </w:rPr>
              <w:t>(Please note, you can either complete the Job Description using the HERA Competencies or not)</w:t>
            </w:r>
            <w:r w:rsidR="00DD59BB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</w:tr>
      <w:tr w:rsidR="00E2780B" w:rsidTr="00261C4B">
        <w:trPr>
          <w:trHeight w:val="1416"/>
        </w:trPr>
        <w:tc>
          <w:tcPr>
            <w:tcW w:w="9612" w:type="dxa"/>
            <w:tcBorders>
              <w:top w:val="nil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FFFFFF"/>
          </w:tcPr>
          <w:p w:rsidR="00883863" w:rsidRPr="00883863" w:rsidRDefault="00883863" w:rsidP="00883863">
            <w:pPr>
              <w:rPr>
                <w:rFonts w:ascii="Arial" w:hAnsi="Arial"/>
                <w:bCs/>
                <w:sz w:val="20"/>
              </w:rPr>
            </w:pPr>
          </w:p>
          <w:p w:rsidR="0070459E" w:rsidRDefault="0070459E" w:rsidP="0088386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Knowledge and Experience</w:t>
            </w:r>
          </w:p>
          <w:p w:rsidR="0070459E" w:rsidRDefault="0070459E" w:rsidP="00883863">
            <w:pPr>
              <w:rPr>
                <w:rFonts w:ascii="Arial" w:hAnsi="Arial"/>
                <w:b/>
                <w:bCs/>
                <w:sz w:val="20"/>
              </w:rPr>
            </w:pPr>
          </w:p>
          <w:p w:rsidR="008143FD" w:rsidRPr="008B2D6A" w:rsidRDefault="00044070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/>
                <w:bCs/>
                <w:sz w:val="20"/>
              </w:rPr>
            </w:pPr>
            <w:r w:rsidRPr="008B2D6A">
              <w:rPr>
                <w:rFonts w:ascii="Arial" w:hAnsi="Arial"/>
                <w:bCs/>
                <w:sz w:val="20"/>
              </w:rPr>
              <w:t xml:space="preserve">To </w:t>
            </w:r>
            <w:r w:rsidR="0048414D">
              <w:rPr>
                <w:rFonts w:ascii="Arial" w:hAnsi="Arial"/>
                <w:bCs/>
                <w:sz w:val="20"/>
              </w:rPr>
              <w:t>manage</w:t>
            </w:r>
            <w:r w:rsidRPr="008B2D6A">
              <w:rPr>
                <w:rFonts w:ascii="Arial" w:hAnsi="Arial"/>
                <w:bCs/>
                <w:sz w:val="20"/>
              </w:rPr>
              <w:t xml:space="preserve"> all aspects of the administration </w:t>
            </w:r>
            <w:r w:rsidR="00B84D0F" w:rsidRPr="008B2D6A">
              <w:rPr>
                <w:rFonts w:ascii="Arial" w:hAnsi="Arial"/>
                <w:bCs/>
                <w:sz w:val="20"/>
              </w:rPr>
              <w:t>of</w:t>
            </w:r>
            <w:r w:rsidRPr="008B2D6A">
              <w:rPr>
                <w:rFonts w:ascii="Arial" w:hAnsi="Arial"/>
                <w:bCs/>
                <w:sz w:val="20"/>
              </w:rPr>
              <w:t xml:space="preserve"> </w:t>
            </w:r>
            <w:r w:rsidR="0048414D">
              <w:rPr>
                <w:rFonts w:ascii="Arial" w:hAnsi="Arial"/>
                <w:bCs/>
                <w:sz w:val="20"/>
              </w:rPr>
              <w:t>the</w:t>
            </w:r>
            <w:r w:rsidRPr="008B2D6A">
              <w:rPr>
                <w:rFonts w:ascii="Arial" w:hAnsi="Arial"/>
                <w:bCs/>
                <w:sz w:val="20"/>
              </w:rPr>
              <w:t xml:space="preserve"> MSc programmes</w:t>
            </w:r>
          </w:p>
          <w:p w:rsidR="00141390" w:rsidRPr="003C605C" w:rsidRDefault="00141390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/>
                <w:bCs/>
                <w:sz w:val="20"/>
              </w:rPr>
            </w:pPr>
            <w:r w:rsidRPr="008B2D6A">
              <w:rPr>
                <w:rFonts w:ascii="Arial" w:hAnsi="Arial"/>
                <w:bCs/>
                <w:sz w:val="20"/>
              </w:rPr>
              <w:t xml:space="preserve">To maintain and develop the programme </w:t>
            </w:r>
            <w:r w:rsidR="001A1CAC">
              <w:rPr>
                <w:rFonts w:ascii="Arial" w:hAnsi="Arial"/>
                <w:bCs/>
                <w:sz w:val="20"/>
              </w:rPr>
              <w:t>pages</w:t>
            </w:r>
            <w:r w:rsidRPr="008B2D6A">
              <w:rPr>
                <w:rFonts w:ascii="Arial" w:hAnsi="Arial"/>
                <w:bCs/>
                <w:sz w:val="20"/>
              </w:rPr>
              <w:t xml:space="preserve"> </w:t>
            </w:r>
            <w:r w:rsidR="001A1CAC">
              <w:rPr>
                <w:rFonts w:ascii="Arial" w:hAnsi="Arial"/>
                <w:bCs/>
                <w:sz w:val="20"/>
              </w:rPr>
              <w:t xml:space="preserve">on the internet and </w:t>
            </w:r>
            <w:r w:rsidR="00EB58BC">
              <w:rPr>
                <w:rFonts w:ascii="Arial" w:hAnsi="Arial"/>
                <w:bCs/>
                <w:sz w:val="20"/>
              </w:rPr>
              <w:t xml:space="preserve">School’s </w:t>
            </w:r>
            <w:r w:rsidR="001A1CAC">
              <w:rPr>
                <w:rFonts w:ascii="Arial" w:hAnsi="Arial"/>
                <w:bCs/>
                <w:sz w:val="20"/>
              </w:rPr>
              <w:t>virtual learning environment, as well as ensuring effective use of other internal and external IT systems.</w:t>
            </w:r>
          </w:p>
          <w:p w:rsidR="0070459E" w:rsidRDefault="0070459E" w:rsidP="00883863">
            <w:pPr>
              <w:rPr>
                <w:rFonts w:ascii="Arial" w:hAnsi="Arial"/>
                <w:b/>
                <w:bCs/>
                <w:sz w:val="20"/>
              </w:rPr>
            </w:pPr>
          </w:p>
          <w:p w:rsidR="002646B8" w:rsidRDefault="002646B8" w:rsidP="0088386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Communication</w:t>
            </w:r>
          </w:p>
          <w:p w:rsidR="00286570" w:rsidRPr="00286570" w:rsidRDefault="00286570" w:rsidP="00286570">
            <w:pPr>
              <w:rPr>
                <w:rFonts w:ascii="Arial" w:hAnsi="Arial"/>
                <w:b/>
                <w:bCs/>
                <w:sz w:val="20"/>
              </w:rPr>
            </w:pPr>
          </w:p>
          <w:p w:rsidR="00B84D0F" w:rsidRPr="008B2D6A" w:rsidRDefault="002646B8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/>
                <w:bCs/>
                <w:sz w:val="20"/>
              </w:rPr>
            </w:pPr>
            <w:r w:rsidRPr="008B2D6A">
              <w:rPr>
                <w:rFonts w:ascii="Arial" w:hAnsi="Arial"/>
                <w:bCs/>
                <w:sz w:val="20"/>
              </w:rPr>
              <w:t xml:space="preserve">To provide prospective </w:t>
            </w:r>
            <w:r w:rsidR="00856B7B">
              <w:rPr>
                <w:rFonts w:ascii="Arial" w:hAnsi="Arial"/>
                <w:bCs/>
                <w:sz w:val="20"/>
              </w:rPr>
              <w:t>students</w:t>
            </w:r>
            <w:r w:rsidRPr="008B2D6A">
              <w:rPr>
                <w:rFonts w:ascii="Arial" w:hAnsi="Arial"/>
                <w:bCs/>
                <w:sz w:val="20"/>
              </w:rPr>
              <w:t xml:space="preserve"> with</w:t>
            </w:r>
            <w:r w:rsidR="008143FD" w:rsidRPr="008B2D6A">
              <w:rPr>
                <w:rFonts w:ascii="Arial" w:hAnsi="Arial"/>
                <w:bCs/>
                <w:sz w:val="20"/>
              </w:rPr>
              <w:t xml:space="preserve"> information, advice and guidance on</w:t>
            </w:r>
            <w:r w:rsidR="005D4D33">
              <w:rPr>
                <w:rFonts w:ascii="Arial" w:hAnsi="Arial"/>
                <w:bCs/>
                <w:sz w:val="20"/>
              </w:rPr>
              <w:t xml:space="preserve"> all aspects of the programmes both orally and in writing.</w:t>
            </w:r>
          </w:p>
          <w:p w:rsidR="000260D9" w:rsidRPr="008B2D6A" w:rsidRDefault="000260D9" w:rsidP="000260D9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/>
                <w:bCs/>
                <w:sz w:val="20"/>
              </w:rPr>
            </w:pPr>
            <w:r w:rsidRPr="008B2D6A">
              <w:rPr>
                <w:rFonts w:ascii="Arial" w:hAnsi="Arial"/>
                <w:bCs/>
                <w:sz w:val="20"/>
              </w:rPr>
              <w:t xml:space="preserve">To develop </w:t>
            </w:r>
            <w:r>
              <w:rPr>
                <w:rFonts w:ascii="Arial" w:hAnsi="Arial"/>
                <w:bCs/>
                <w:sz w:val="20"/>
              </w:rPr>
              <w:t xml:space="preserve">and implement </w:t>
            </w:r>
            <w:r w:rsidRPr="008B2D6A">
              <w:rPr>
                <w:rFonts w:ascii="Arial" w:hAnsi="Arial"/>
                <w:bCs/>
                <w:sz w:val="20"/>
              </w:rPr>
              <w:t xml:space="preserve">marketing and recruitment strategies </w:t>
            </w:r>
            <w:r>
              <w:rPr>
                <w:rFonts w:ascii="Arial" w:hAnsi="Arial"/>
                <w:bCs/>
                <w:sz w:val="20"/>
              </w:rPr>
              <w:t xml:space="preserve">to </w:t>
            </w:r>
            <w:r w:rsidRPr="008B2D6A">
              <w:rPr>
                <w:rFonts w:ascii="Arial" w:hAnsi="Arial"/>
                <w:bCs/>
                <w:sz w:val="20"/>
              </w:rPr>
              <w:t xml:space="preserve">ensure that offer targets are met and that the programmes attract </w:t>
            </w:r>
            <w:r w:rsidR="007213CF">
              <w:rPr>
                <w:rFonts w:ascii="Arial" w:hAnsi="Arial"/>
                <w:bCs/>
                <w:sz w:val="20"/>
              </w:rPr>
              <w:t xml:space="preserve">the </w:t>
            </w:r>
            <w:r w:rsidRPr="008B2D6A">
              <w:rPr>
                <w:rFonts w:ascii="Arial" w:hAnsi="Arial"/>
                <w:bCs/>
                <w:sz w:val="20"/>
              </w:rPr>
              <w:t>high</w:t>
            </w:r>
            <w:r w:rsidR="007213CF">
              <w:rPr>
                <w:rFonts w:ascii="Arial" w:hAnsi="Arial"/>
                <w:bCs/>
                <w:sz w:val="20"/>
              </w:rPr>
              <w:t>est quality</w:t>
            </w:r>
            <w:r w:rsidRPr="008B2D6A">
              <w:rPr>
                <w:rFonts w:ascii="Arial" w:hAnsi="Arial"/>
                <w:bCs/>
                <w:sz w:val="20"/>
              </w:rPr>
              <w:t xml:space="preserve"> applicants.</w:t>
            </w:r>
          </w:p>
          <w:p w:rsidR="00461108" w:rsidRPr="008B2D6A" w:rsidRDefault="002646B8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/>
                <w:bCs/>
                <w:sz w:val="20"/>
              </w:rPr>
            </w:pPr>
            <w:r w:rsidRPr="008B2D6A">
              <w:rPr>
                <w:rFonts w:ascii="Arial" w:hAnsi="Arial"/>
                <w:bCs/>
                <w:sz w:val="20"/>
              </w:rPr>
              <w:t>To develop and impleme</w:t>
            </w:r>
            <w:r w:rsidR="008143FD" w:rsidRPr="008B2D6A">
              <w:rPr>
                <w:rFonts w:ascii="Arial" w:hAnsi="Arial"/>
                <w:bCs/>
                <w:sz w:val="20"/>
              </w:rPr>
              <w:t xml:space="preserve">nt communication strategies </w:t>
            </w:r>
            <w:r w:rsidR="00461108" w:rsidRPr="008B2D6A">
              <w:rPr>
                <w:rFonts w:ascii="Arial" w:hAnsi="Arial"/>
                <w:bCs/>
                <w:sz w:val="20"/>
              </w:rPr>
              <w:t xml:space="preserve">for </w:t>
            </w:r>
            <w:r w:rsidR="00636CD7">
              <w:rPr>
                <w:rFonts w:ascii="Arial" w:hAnsi="Arial"/>
                <w:bCs/>
                <w:sz w:val="20"/>
              </w:rPr>
              <w:t>maintaining contact</w:t>
            </w:r>
            <w:r w:rsidR="00461108" w:rsidRPr="008B2D6A">
              <w:rPr>
                <w:rFonts w:ascii="Arial" w:hAnsi="Arial"/>
                <w:bCs/>
                <w:sz w:val="20"/>
              </w:rPr>
              <w:t xml:space="preserve"> with </w:t>
            </w:r>
            <w:r w:rsidR="0048414D">
              <w:rPr>
                <w:rFonts w:ascii="Arial" w:hAnsi="Arial"/>
                <w:bCs/>
                <w:sz w:val="20"/>
              </w:rPr>
              <w:t>offer holders</w:t>
            </w:r>
            <w:r w:rsidR="00C73565">
              <w:rPr>
                <w:rFonts w:ascii="Arial" w:hAnsi="Arial"/>
                <w:bCs/>
                <w:sz w:val="20"/>
              </w:rPr>
              <w:t xml:space="preserve"> and current students</w:t>
            </w:r>
            <w:r w:rsidR="00461108" w:rsidRPr="008B2D6A">
              <w:rPr>
                <w:rFonts w:ascii="Arial" w:hAnsi="Arial"/>
                <w:bCs/>
                <w:sz w:val="20"/>
              </w:rPr>
              <w:t>.</w:t>
            </w:r>
          </w:p>
          <w:p w:rsidR="00206847" w:rsidRPr="008B2D6A" w:rsidRDefault="00206847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/>
                <w:bCs/>
                <w:sz w:val="20"/>
              </w:rPr>
            </w:pPr>
            <w:r w:rsidRPr="008B2D6A">
              <w:rPr>
                <w:rFonts w:ascii="Arial" w:hAnsi="Arial"/>
                <w:bCs/>
                <w:sz w:val="20"/>
              </w:rPr>
              <w:t xml:space="preserve">To manage and develop social media to </w:t>
            </w:r>
            <w:r w:rsidR="00EE6A86" w:rsidRPr="008B2D6A">
              <w:rPr>
                <w:rFonts w:ascii="Arial" w:hAnsi="Arial"/>
                <w:bCs/>
                <w:sz w:val="20"/>
              </w:rPr>
              <w:t>enable and encourage communication between</w:t>
            </w:r>
            <w:r w:rsidR="00856B7B">
              <w:rPr>
                <w:rFonts w:ascii="Arial" w:hAnsi="Arial"/>
                <w:bCs/>
                <w:sz w:val="20"/>
              </w:rPr>
              <w:t>, for example,</w:t>
            </w:r>
            <w:r w:rsidRPr="008B2D6A">
              <w:rPr>
                <w:rFonts w:ascii="Arial" w:hAnsi="Arial"/>
                <w:bCs/>
                <w:sz w:val="20"/>
              </w:rPr>
              <w:t xml:space="preserve"> offer holders, cur</w:t>
            </w:r>
            <w:r w:rsidR="00935635">
              <w:rPr>
                <w:rFonts w:ascii="Arial" w:hAnsi="Arial"/>
                <w:bCs/>
                <w:sz w:val="20"/>
              </w:rPr>
              <w:t>rent students an</w:t>
            </w:r>
            <w:r w:rsidR="00905192">
              <w:rPr>
                <w:rFonts w:ascii="Arial" w:hAnsi="Arial"/>
                <w:bCs/>
                <w:sz w:val="20"/>
              </w:rPr>
              <w:t xml:space="preserve">d alumni; and to develop a high public </w:t>
            </w:r>
            <w:r w:rsidR="00935635">
              <w:rPr>
                <w:rFonts w:ascii="Arial" w:hAnsi="Arial"/>
                <w:bCs/>
                <w:sz w:val="20"/>
              </w:rPr>
              <w:t>profile for the programmes.</w:t>
            </w:r>
          </w:p>
          <w:p w:rsidR="002646B8" w:rsidRPr="00D85148" w:rsidRDefault="00EE6A86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/>
                <w:bCs/>
                <w:sz w:val="20"/>
              </w:rPr>
            </w:pPr>
            <w:r w:rsidRPr="008B2D6A">
              <w:rPr>
                <w:rFonts w:ascii="Arial" w:hAnsi="Arial"/>
                <w:bCs/>
                <w:sz w:val="20"/>
              </w:rPr>
              <w:t>To provide</w:t>
            </w:r>
            <w:r w:rsidR="008B2D6A">
              <w:rPr>
                <w:rFonts w:ascii="Arial" w:hAnsi="Arial"/>
                <w:bCs/>
                <w:sz w:val="20"/>
              </w:rPr>
              <w:t xml:space="preserve"> expert</w:t>
            </w:r>
            <w:r w:rsidRPr="008B2D6A">
              <w:rPr>
                <w:rFonts w:ascii="Arial" w:hAnsi="Arial"/>
                <w:bCs/>
                <w:sz w:val="20"/>
              </w:rPr>
              <w:t xml:space="preserve"> </w:t>
            </w:r>
            <w:r w:rsidR="00EA5125" w:rsidRPr="008B2D6A">
              <w:rPr>
                <w:rFonts w:ascii="Arial" w:hAnsi="Arial"/>
                <w:bCs/>
                <w:sz w:val="20"/>
              </w:rPr>
              <w:t>advice and guidance</w:t>
            </w:r>
            <w:r w:rsidR="00B84D0F" w:rsidRPr="008B2D6A">
              <w:rPr>
                <w:rFonts w:ascii="Arial" w:hAnsi="Arial"/>
                <w:bCs/>
                <w:sz w:val="20"/>
              </w:rPr>
              <w:t xml:space="preserve"> on LSE rules</w:t>
            </w:r>
            <w:r w:rsidR="00711E56">
              <w:rPr>
                <w:rFonts w:ascii="Arial" w:hAnsi="Arial"/>
                <w:bCs/>
                <w:sz w:val="20"/>
              </w:rPr>
              <w:t>,</w:t>
            </w:r>
            <w:r w:rsidR="00B84D0F" w:rsidRPr="008B2D6A">
              <w:rPr>
                <w:rFonts w:ascii="Arial" w:hAnsi="Arial"/>
                <w:bCs/>
                <w:sz w:val="20"/>
              </w:rPr>
              <w:t xml:space="preserve"> regulations</w:t>
            </w:r>
            <w:r w:rsidR="00711E56">
              <w:rPr>
                <w:rFonts w:ascii="Arial" w:hAnsi="Arial"/>
                <w:bCs/>
                <w:sz w:val="20"/>
              </w:rPr>
              <w:t xml:space="preserve"> and administrative processes</w:t>
            </w:r>
            <w:r w:rsidRPr="008B2D6A">
              <w:rPr>
                <w:rFonts w:ascii="Arial" w:hAnsi="Arial"/>
                <w:bCs/>
                <w:sz w:val="20"/>
              </w:rPr>
              <w:t xml:space="preserve"> </w:t>
            </w:r>
            <w:r w:rsidR="00B84D0F" w:rsidRPr="008B2D6A">
              <w:rPr>
                <w:rFonts w:ascii="Arial" w:hAnsi="Arial"/>
                <w:bCs/>
                <w:sz w:val="20"/>
              </w:rPr>
              <w:t xml:space="preserve">to students and colleagues. </w:t>
            </w:r>
          </w:p>
          <w:p w:rsidR="0048414D" w:rsidRPr="0048414D" w:rsidRDefault="00D85148" w:rsidP="0048414D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To prepare and maintain </w:t>
            </w:r>
            <w:r w:rsidR="00286570">
              <w:rPr>
                <w:rFonts w:ascii="Arial" w:hAnsi="Arial"/>
                <w:bCs/>
                <w:sz w:val="20"/>
              </w:rPr>
              <w:t xml:space="preserve">comprehensive </w:t>
            </w:r>
            <w:r>
              <w:rPr>
                <w:rFonts w:ascii="Arial" w:hAnsi="Arial"/>
                <w:bCs/>
                <w:sz w:val="20"/>
              </w:rPr>
              <w:t>manuals</w:t>
            </w:r>
            <w:r w:rsidR="00286570">
              <w:rPr>
                <w:rFonts w:ascii="Arial" w:hAnsi="Arial"/>
                <w:bCs/>
                <w:sz w:val="20"/>
              </w:rPr>
              <w:t xml:space="preserve"> for all relevant administrative process</w:t>
            </w:r>
          </w:p>
          <w:p w:rsidR="0048414D" w:rsidRPr="00B319DD" w:rsidRDefault="0048414D" w:rsidP="0048414D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</w:t>
            </w:r>
            <w:r w:rsidRPr="008B2D6A">
              <w:rPr>
                <w:rFonts w:ascii="Arial" w:hAnsi="Arial"/>
                <w:bCs/>
                <w:sz w:val="20"/>
              </w:rPr>
              <w:t xml:space="preserve"> provid</w:t>
            </w:r>
            <w:r>
              <w:rPr>
                <w:rFonts w:ascii="Arial" w:hAnsi="Arial"/>
                <w:bCs/>
                <w:sz w:val="20"/>
              </w:rPr>
              <w:t>e</w:t>
            </w:r>
            <w:r w:rsidRPr="008B2D6A">
              <w:rPr>
                <w:rFonts w:ascii="Arial" w:hAnsi="Arial"/>
                <w:bCs/>
                <w:sz w:val="20"/>
              </w:rPr>
              <w:t xml:space="preserve"> </w:t>
            </w:r>
            <w:r w:rsidR="000260D9">
              <w:rPr>
                <w:rFonts w:ascii="Arial" w:hAnsi="Arial"/>
                <w:bCs/>
                <w:sz w:val="20"/>
              </w:rPr>
              <w:t xml:space="preserve">written </w:t>
            </w:r>
            <w:r w:rsidRPr="008B2D6A">
              <w:rPr>
                <w:rFonts w:ascii="Arial" w:hAnsi="Arial"/>
                <w:bCs/>
                <w:sz w:val="20"/>
              </w:rPr>
              <w:t xml:space="preserve">reports </w:t>
            </w:r>
            <w:r w:rsidR="000260D9">
              <w:rPr>
                <w:rFonts w:ascii="Arial" w:hAnsi="Arial"/>
                <w:bCs/>
                <w:sz w:val="20"/>
              </w:rPr>
              <w:t xml:space="preserve">for consideration by senior colleagues such as </w:t>
            </w:r>
            <w:r w:rsidRPr="008B2D6A">
              <w:rPr>
                <w:rFonts w:ascii="Arial" w:hAnsi="Arial"/>
                <w:bCs/>
                <w:sz w:val="20"/>
              </w:rPr>
              <w:t>the Programme Directors, Department Manager and</w:t>
            </w:r>
            <w:r w:rsidR="000260D9">
              <w:rPr>
                <w:rFonts w:ascii="Arial" w:hAnsi="Arial"/>
                <w:bCs/>
                <w:sz w:val="20"/>
              </w:rPr>
              <w:t xml:space="preserve"> in the </w:t>
            </w:r>
            <w:r w:rsidR="000260D9" w:rsidRPr="008B2D6A">
              <w:rPr>
                <w:rFonts w:ascii="Arial" w:hAnsi="Arial"/>
                <w:bCs/>
                <w:sz w:val="20"/>
              </w:rPr>
              <w:t>Finance Division</w:t>
            </w:r>
            <w:r w:rsidRPr="008B2D6A">
              <w:rPr>
                <w:rFonts w:ascii="Arial" w:hAnsi="Arial"/>
                <w:bCs/>
                <w:sz w:val="20"/>
              </w:rPr>
              <w:t>.</w:t>
            </w:r>
          </w:p>
          <w:p w:rsidR="008143FD" w:rsidRDefault="008143FD" w:rsidP="00883863">
            <w:pPr>
              <w:rPr>
                <w:rFonts w:ascii="Arial" w:hAnsi="Arial"/>
                <w:b/>
                <w:bCs/>
                <w:sz w:val="20"/>
              </w:rPr>
            </w:pPr>
          </w:p>
          <w:p w:rsidR="00D92D8C" w:rsidRDefault="00D92D8C" w:rsidP="00883863">
            <w:pPr>
              <w:rPr>
                <w:rFonts w:ascii="Arial" w:hAnsi="Arial"/>
                <w:b/>
                <w:bCs/>
                <w:sz w:val="20"/>
              </w:rPr>
            </w:pPr>
          </w:p>
          <w:p w:rsidR="00D92D8C" w:rsidRDefault="00D92D8C" w:rsidP="00883863">
            <w:pPr>
              <w:rPr>
                <w:rFonts w:ascii="Arial" w:hAnsi="Arial"/>
                <w:b/>
                <w:bCs/>
                <w:sz w:val="20"/>
              </w:rPr>
            </w:pPr>
          </w:p>
          <w:p w:rsidR="008143FD" w:rsidRDefault="008143FD" w:rsidP="0088386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Teamwork and Motivation</w:t>
            </w:r>
          </w:p>
          <w:p w:rsidR="003B7734" w:rsidRDefault="003B7734" w:rsidP="008B2D6A">
            <w:pPr>
              <w:rPr>
                <w:rFonts w:ascii="Arial" w:hAnsi="Arial"/>
                <w:b/>
                <w:bCs/>
                <w:sz w:val="20"/>
              </w:rPr>
            </w:pPr>
          </w:p>
          <w:p w:rsidR="00FA450C" w:rsidRDefault="00FA450C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work closely with academic and </w:t>
            </w:r>
            <w:r w:rsidR="00861786">
              <w:rPr>
                <w:rFonts w:ascii="Arial" w:hAnsi="Arial"/>
                <w:sz w:val="20"/>
              </w:rPr>
              <w:t>professional services</w:t>
            </w:r>
            <w:r>
              <w:rPr>
                <w:rFonts w:ascii="Arial" w:hAnsi="Arial"/>
                <w:sz w:val="20"/>
              </w:rPr>
              <w:t xml:space="preserve"> colleagues</w:t>
            </w:r>
            <w:r w:rsidR="003C6E2D">
              <w:rPr>
                <w:rFonts w:ascii="Arial" w:hAnsi="Arial"/>
                <w:sz w:val="20"/>
              </w:rPr>
              <w:t xml:space="preserve"> to ensure effective service delivery.</w:t>
            </w:r>
          </w:p>
          <w:p w:rsidR="00FA450C" w:rsidRDefault="00FA450C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actively contribute to th</w:t>
            </w:r>
            <w:r w:rsidR="00CB477F">
              <w:rPr>
                <w:rFonts w:ascii="Arial" w:hAnsi="Arial"/>
                <w:sz w:val="20"/>
              </w:rPr>
              <w:t xml:space="preserve">e team and the wider department, providing suggestions for improvement and development and participating in activities </w:t>
            </w:r>
            <w:r w:rsidR="00F45C1C">
              <w:rPr>
                <w:rFonts w:ascii="Arial" w:hAnsi="Arial"/>
                <w:sz w:val="20"/>
              </w:rPr>
              <w:t>in the wider department.</w:t>
            </w:r>
            <w:r w:rsidR="00CB477F">
              <w:rPr>
                <w:rFonts w:ascii="Arial" w:hAnsi="Arial"/>
                <w:sz w:val="20"/>
              </w:rPr>
              <w:t xml:space="preserve"> </w:t>
            </w:r>
          </w:p>
          <w:p w:rsidR="003B7734" w:rsidRPr="008B2D6A" w:rsidRDefault="003B7734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sz w:val="20"/>
              </w:rPr>
            </w:pPr>
            <w:r w:rsidRPr="008B2D6A">
              <w:rPr>
                <w:rFonts w:ascii="Arial" w:hAnsi="Arial"/>
                <w:sz w:val="20"/>
              </w:rPr>
              <w:t xml:space="preserve">To </w:t>
            </w:r>
            <w:r w:rsidR="00FA450C">
              <w:rPr>
                <w:rFonts w:ascii="Arial" w:hAnsi="Arial"/>
                <w:sz w:val="20"/>
              </w:rPr>
              <w:t>actively seek out personal and professional training and development opportunities.</w:t>
            </w:r>
          </w:p>
          <w:p w:rsidR="003B7734" w:rsidRPr="008B2D6A" w:rsidRDefault="003B7734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sz w:val="20"/>
              </w:rPr>
            </w:pPr>
            <w:r w:rsidRPr="008B2D6A">
              <w:rPr>
                <w:rFonts w:ascii="Arial" w:hAnsi="Arial"/>
                <w:sz w:val="20"/>
              </w:rPr>
              <w:t xml:space="preserve">To </w:t>
            </w:r>
            <w:r w:rsidR="00FA450C">
              <w:rPr>
                <w:rFonts w:ascii="Arial" w:hAnsi="Arial"/>
                <w:sz w:val="20"/>
              </w:rPr>
              <w:t>participate constructively in t</w:t>
            </w:r>
            <w:r w:rsidR="003C6E2D">
              <w:rPr>
                <w:rFonts w:ascii="Arial" w:hAnsi="Arial"/>
                <w:sz w:val="20"/>
              </w:rPr>
              <w:t>e</w:t>
            </w:r>
            <w:r w:rsidR="00FA450C">
              <w:rPr>
                <w:rFonts w:ascii="Arial" w:hAnsi="Arial"/>
                <w:sz w:val="20"/>
              </w:rPr>
              <w:t xml:space="preserve">am meetings, </w:t>
            </w:r>
            <w:r w:rsidRPr="008B2D6A">
              <w:rPr>
                <w:rFonts w:ascii="Arial" w:hAnsi="Arial"/>
                <w:sz w:val="20"/>
              </w:rPr>
              <w:t xml:space="preserve">one-to-one meetings and </w:t>
            </w:r>
            <w:r w:rsidR="00FA450C">
              <w:rPr>
                <w:rFonts w:ascii="Arial" w:hAnsi="Arial"/>
                <w:sz w:val="20"/>
              </w:rPr>
              <w:t>wider departmental meetings</w:t>
            </w:r>
            <w:r w:rsidR="00F57D2F">
              <w:rPr>
                <w:rFonts w:ascii="Arial" w:hAnsi="Arial"/>
                <w:sz w:val="20"/>
              </w:rPr>
              <w:t>.</w:t>
            </w:r>
          </w:p>
          <w:p w:rsidR="008143FD" w:rsidRDefault="008143FD" w:rsidP="00883863">
            <w:pPr>
              <w:rPr>
                <w:rFonts w:ascii="Arial" w:hAnsi="Arial"/>
                <w:b/>
                <w:bCs/>
                <w:sz w:val="20"/>
              </w:rPr>
            </w:pPr>
          </w:p>
          <w:p w:rsidR="00EA5125" w:rsidRDefault="008143FD" w:rsidP="00B84D0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Planning and Organising Resources</w:t>
            </w:r>
          </w:p>
          <w:p w:rsidR="008B2D6A" w:rsidRPr="008B2D6A" w:rsidRDefault="008B2D6A" w:rsidP="008B2D6A">
            <w:pPr>
              <w:rPr>
                <w:rFonts w:ascii="Arial" w:hAnsi="Arial"/>
                <w:bCs/>
                <w:sz w:val="20"/>
              </w:rPr>
            </w:pPr>
          </w:p>
          <w:p w:rsidR="008B2D6A" w:rsidRPr="008B2D6A" w:rsidRDefault="008B2D6A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plan, prioritise and organise </w:t>
            </w:r>
            <w:r w:rsidR="00E312F2">
              <w:rPr>
                <w:rFonts w:ascii="Arial" w:hAnsi="Arial"/>
                <w:sz w:val="20"/>
              </w:rPr>
              <w:t>own</w:t>
            </w:r>
            <w:r>
              <w:rPr>
                <w:rFonts w:ascii="Arial" w:hAnsi="Arial"/>
                <w:sz w:val="20"/>
              </w:rPr>
              <w:t xml:space="preserve"> day-to-day work in accordance with deadlines and agreed objectives.  </w:t>
            </w:r>
          </w:p>
          <w:p w:rsidR="00A237FD" w:rsidRPr="00A237FD" w:rsidRDefault="00EA5125" w:rsidP="00A237FD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Cs/>
                <w:sz w:val="20"/>
              </w:rPr>
            </w:pPr>
            <w:r w:rsidRPr="008B2D6A">
              <w:rPr>
                <w:rFonts w:ascii="Arial" w:hAnsi="Arial"/>
                <w:bCs/>
                <w:sz w:val="20"/>
              </w:rPr>
              <w:t xml:space="preserve">To </w:t>
            </w:r>
            <w:r w:rsidR="008700B5">
              <w:rPr>
                <w:rFonts w:ascii="Arial" w:hAnsi="Arial"/>
                <w:bCs/>
                <w:sz w:val="20"/>
              </w:rPr>
              <w:t>develop and manage</w:t>
            </w:r>
            <w:r w:rsidRPr="008B2D6A">
              <w:rPr>
                <w:rFonts w:ascii="Arial" w:hAnsi="Arial"/>
                <w:bCs/>
                <w:sz w:val="20"/>
              </w:rPr>
              <w:t xml:space="preserve"> administrative </w:t>
            </w:r>
            <w:r w:rsidR="00B319DD">
              <w:rPr>
                <w:rFonts w:ascii="Arial" w:hAnsi="Arial"/>
                <w:bCs/>
                <w:sz w:val="20"/>
              </w:rPr>
              <w:t>systems and processes</w:t>
            </w:r>
            <w:r w:rsidR="00E312F2">
              <w:rPr>
                <w:rFonts w:ascii="Arial" w:hAnsi="Arial"/>
                <w:bCs/>
                <w:sz w:val="20"/>
              </w:rPr>
              <w:t xml:space="preserve"> to ensure the</w:t>
            </w:r>
            <w:r w:rsidRPr="008B2D6A">
              <w:rPr>
                <w:rFonts w:ascii="Arial" w:hAnsi="Arial"/>
                <w:bCs/>
                <w:sz w:val="20"/>
              </w:rPr>
              <w:t xml:space="preserve"> </w:t>
            </w:r>
            <w:r w:rsidR="00E312F2" w:rsidRPr="008B2D6A">
              <w:rPr>
                <w:rFonts w:ascii="Arial" w:hAnsi="Arial"/>
                <w:bCs/>
                <w:sz w:val="20"/>
              </w:rPr>
              <w:t>effective</w:t>
            </w:r>
            <w:r w:rsidR="00E312F2">
              <w:rPr>
                <w:rFonts w:ascii="Arial" w:hAnsi="Arial"/>
                <w:bCs/>
                <w:sz w:val="20"/>
              </w:rPr>
              <w:t xml:space="preserve"> delivery of the programmes.</w:t>
            </w:r>
          </w:p>
          <w:p w:rsidR="00711E56" w:rsidRPr="008B2D6A" w:rsidRDefault="00711E56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To </w:t>
            </w:r>
            <w:r w:rsidR="00347C75">
              <w:rPr>
                <w:rFonts w:ascii="Arial" w:hAnsi="Arial"/>
                <w:bCs/>
                <w:sz w:val="20"/>
              </w:rPr>
              <w:t xml:space="preserve">monitor </w:t>
            </w:r>
            <w:r>
              <w:rPr>
                <w:rFonts w:ascii="Arial" w:hAnsi="Arial"/>
                <w:bCs/>
                <w:sz w:val="20"/>
              </w:rPr>
              <w:t xml:space="preserve">admission numbers to ensure that offer targets are met but not exceeded. </w:t>
            </w:r>
          </w:p>
          <w:p w:rsidR="00461108" w:rsidRPr="008B2D6A" w:rsidRDefault="00461108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Cs/>
                <w:sz w:val="20"/>
              </w:rPr>
            </w:pPr>
            <w:r w:rsidRPr="008B2D6A">
              <w:rPr>
                <w:rFonts w:ascii="Arial" w:hAnsi="Arial"/>
                <w:bCs/>
                <w:sz w:val="20"/>
              </w:rPr>
              <w:t>To develop</w:t>
            </w:r>
            <w:r w:rsidR="008B2D6A">
              <w:rPr>
                <w:rFonts w:ascii="Arial" w:hAnsi="Arial"/>
                <w:bCs/>
                <w:sz w:val="20"/>
              </w:rPr>
              <w:t xml:space="preserve"> teaching</w:t>
            </w:r>
            <w:r w:rsidR="00B26C78">
              <w:rPr>
                <w:rFonts w:ascii="Arial" w:hAnsi="Arial"/>
                <w:bCs/>
                <w:sz w:val="20"/>
              </w:rPr>
              <w:t xml:space="preserve"> timetables</w:t>
            </w:r>
            <w:r w:rsidRPr="008B2D6A">
              <w:rPr>
                <w:rFonts w:ascii="Arial" w:hAnsi="Arial"/>
                <w:bCs/>
                <w:sz w:val="20"/>
              </w:rPr>
              <w:t xml:space="preserve"> in conjunctio</w:t>
            </w:r>
            <w:r w:rsidR="00B26C78">
              <w:rPr>
                <w:rFonts w:ascii="Arial" w:hAnsi="Arial"/>
                <w:bCs/>
                <w:sz w:val="20"/>
              </w:rPr>
              <w:t>n with the programme directors.</w:t>
            </w:r>
          </w:p>
          <w:p w:rsidR="008B2D6A" w:rsidRDefault="00461108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Cs/>
                <w:sz w:val="20"/>
              </w:rPr>
            </w:pPr>
            <w:r w:rsidRPr="008B2D6A">
              <w:rPr>
                <w:rFonts w:ascii="Arial" w:hAnsi="Arial"/>
                <w:bCs/>
                <w:sz w:val="20"/>
              </w:rPr>
              <w:t xml:space="preserve">To oversee the administration of </w:t>
            </w:r>
            <w:r w:rsidR="008B2D6A" w:rsidRPr="008B2D6A">
              <w:rPr>
                <w:rFonts w:ascii="Arial" w:hAnsi="Arial"/>
                <w:bCs/>
                <w:sz w:val="20"/>
              </w:rPr>
              <w:t xml:space="preserve">all </w:t>
            </w:r>
            <w:r w:rsidRPr="008B2D6A">
              <w:rPr>
                <w:rFonts w:ascii="Arial" w:hAnsi="Arial"/>
                <w:bCs/>
                <w:sz w:val="20"/>
              </w:rPr>
              <w:t xml:space="preserve">assessments, </w:t>
            </w:r>
            <w:r w:rsidR="008B2D6A" w:rsidRPr="008B2D6A">
              <w:rPr>
                <w:rFonts w:ascii="Arial" w:hAnsi="Arial"/>
                <w:bCs/>
                <w:sz w:val="20"/>
              </w:rPr>
              <w:t xml:space="preserve">including </w:t>
            </w:r>
            <w:r w:rsidR="00B26C78">
              <w:rPr>
                <w:rFonts w:ascii="Arial" w:hAnsi="Arial"/>
                <w:bCs/>
                <w:sz w:val="20"/>
              </w:rPr>
              <w:t xml:space="preserve">preparation of assessment materials, </w:t>
            </w:r>
            <w:r w:rsidR="008B2D6A" w:rsidRPr="008B2D6A">
              <w:rPr>
                <w:rFonts w:ascii="Arial" w:hAnsi="Arial"/>
                <w:bCs/>
                <w:sz w:val="20"/>
              </w:rPr>
              <w:t>collating marks</w:t>
            </w:r>
            <w:r w:rsidR="00B26C78">
              <w:rPr>
                <w:rFonts w:ascii="Arial" w:hAnsi="Arial"/>
                <w:bCs/>
                <w:sz w:val="20"/>
              </w:rPr>
              <w:t xml:space="preserve"> and organising exam board meetings.</w:t>
            </w:r>
          </w:p>
          <w:p w:rsidR="00BA5939" w:rsidRPr="0048414D" w:rsidRDefault="00BA5939" w:rsidP="00BA5939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To manage </w:t>
            </w:r>
            <w:r w:rsidR="00961324">
              <w:rPr>
                <w:rFonts w:ascii="Arial" w:hAnsi="Arial"/>
                <w:bCs/>
                <w:sz w:val="20"/>
              </w:rPr>
              <w:t xml:space="preserve">substantial </w:t>
            </w:r>
            <w:r>
              <w:rPr>
                <w:rFonts w:ascii="Arial" w:hAnsi="Arial"/>
                <w:bCs/>
                <w:sz w:val="20"/>
              </w:rPr>
              <w:t xml:space="preserve">programme </w:t>
            </w:r>
            <w:r w:rsidRPr="008B2D6A">
              <w:rPr>
                <w:rFonts w:ascii="Arial" w:hAnsi="Arial"/>
                <w:bCs/>
                <w:sz w:val="20"/>
              </w:rPr>
              <w:t xml:space="preserve">budgets </w:t>
            </w:r>
            <w:r w:rsidR="00961324">
              <w:rPr>
                <w:rFonts w:ascii="Arial" w:hAnsi="Arial"/>
                <w:bCs/>
                <w:sz w:val="20"/>
              </w:rPr>
              <w:t xml:space="preserve">(of several hundred thousand pounds) </w:t>
            </w:r>
            <w:r w:rsidRPr="008B2D6A">
              <w:rPr>
                <w:rFonts w:ascii="Arial" w:hAnsi="Arial"/>
                <w:bCs/>
                <w:sz w:val="20"/>
              </w:rPr>
              <w:t>including monitoring, planning and forecasting</w:t>
            </w:r>
            <w:r>
              <w:rPr>
                <w:rFonts w:ascii="Arial" w:hAnsi="Arial"/>
                <w:bCs/>
                <w:sz w:val="20"/>
              </w:rPr>
              <w:t>.</w:t>
            </w:r>
          </w:p>
          <w:p w:rsidR="006B5C6A" w:rsidRDefault="008B2D6A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Cs/>
                <w:sz w:val="20"/>
              </w:rPr>
            </w:pPr>
            <w:r w:rsidRPr="006B5C6A">
              <w:rPr>
                <w:rFonts w:ascii="Arial" w:hAnsi="Arial"/>
                <w:bCs/>
                <w:sz w:val="20"/>
              </w:rPr>
              <w:t>To plan and organise guest lectures</w:t>
            </w:r>
            <w:r w:rsidR="006B5C6A">
              <w:rPr>
                <w:rFonts w:ascii="Arial" w:hAnsi="Arial"/>
                <w:bCs/>
                <w:sz w:val="20"/>
              </w:rPr>
              <w:t xml:space="preserve"> and social events for students</w:t>
            </w:r>
          </w:p>
          <w:p w:rsidR="00711E56" w:rsidRPr="006B5C6A" w:rsidRDefault="00711E56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Cs/>
                <w:sz w:val="20"/>
              </w:rPr>
            </w:pPr>
            <w:r w:rsidRPr="006B5C6A">
              <w:rPr>
                <w:rFonts w:ascii="Arial" w:hAnsi="Arial"/>
                <w:bCs/>
                <w:sz w:val="20"/>
              </w:rPr>
              <w:t xml:space="preserve">To plan and manage information sessions for prospective applicants. </w:t>
            </w:r>
          </w:p>
          <w:p w:rsidR="00BA5939" w:rsidRDefault="008B2D6A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 liaise with course teachers regarding the timely provision of read</w:t>
            </w:r>
            <w:r w:rsidR="00BA5939">
              <w:rPr>
                <w:rFonts w:ascii="Arial" w:hAnsi="Arial"/>
                <w:bCs/>
                <w:sz w:val="20"/>
              </w:rPr>
              <w:t>ing lists and course materials.</w:t>
            </w:r>
          </w:p>
          <w:p w:rsidR="008B2D6A" w:rsidRPr="008B2D6A" w:rsidRDefault="00BA5939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Cs/>
                <w:sz w:val="20"/>
              </w:rPr>
            </w:pPr>
            <w:r w:rsidRPr="008B2D6A">
              <w:rPr>
                <w:rFonts w:ascii="Arial" w:hAnsi="Arial"/>
                <w:bCs/>
                <w:sz w:val="20"/>
              </w:rPr>
              <w:t>To appoint and pay g</w:t>
            </w:r>
            <w:r>
              <w:rPr>
                <w:rFonts w:ascii="Arial" w:hAnsi="Arial"/>
                <w:bCs/>
                <w:sz w:val="20"/>
              </w:rPr>
              <w:t>uest teachers.</w:t>
            </w:r>
          </w:p>
          <w:p w:rsidR="008143FD" w:rsidRPr="00791077" w:rsidRDefault="008143FD" w:rsidP="00883863">
            <w:pPr>
              <w:rPr>
                <w:rFonts w:ascii="Arial" w:hAnsi="Arial"/>
                <w:bCs/>
                <w:sz w:val="20"/>
              </w:rPr>
            </w:pPr>
          </w:p>
          <w:p w:rsidR="008143FD" w:rsidRDefault="008143FD" w:rsidP="0088386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Initiative and Problem Solving</w:t>
            </w:r>
          </w:p>
          <w:p w:rsidR="008B2D6A" w:rsidRDefault="008B2D6A" w:rsidP="00D85148">
            <w:pPr>
              <w:rPr>
                <w:rFonts w:ascii="Arial" w:hAnsi="Arial"/>
                <w:b/>
                <w:bCs/>
                <w:sz w:val="20"/>
              </w:rPr>
            </w:pPr>
          </w:p>
          <w:p w:rsidR="004273DA" w:rsidRPr="00E95770" w:rsidRDefault="00E95770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E95770">
              <w:rPr>
                <w:rFonts w:ascii="Arial" w:hAnsi="Arial" w:cs="Arial"/>
                <w:sz w:val="20"/>
              </w:rPr>
              <w:t xml:space="preserve">To work with limited supervision and </w:t>
            </w:r>
            <w:r w:rsidR="008B2D6A" w:rsidRPr="00E95770">
              <w:rPr>
                <w:rFonts w:ascii="Arial" w:hAnsi="Arial" w:cs="Arial"/>
                <w:sz w:val="20"/>
              </w:rPr>
              <w:t>use initiative and judgement to solve day-to-day issues with flexibility and timeliness</w:t>
            </w:r>
            <w:r w:rsidR="004273DA" w:rsidRPr="00E95770">
              <w:rPr>
                <w:rFonts w:ascii="Arial" w:hAnsi="Arial" w:cs="Arial"/>
                <w:sz w:val="20"/>
              </w:rPr>
              <w:t xml:space="preserve">, including using creativity to solve </w:t>
            </w:r>
            <w:r w:rsidR="00AC0646" w:rsidRPr="00E95770">
              <w:rPr>
                <w:rFonts w:ascii="Arial" w:hAnsi="Arial" w:cs="Arial"/>
                <w:sz w:val="20"/>
              </w:rPr>
              <w:t xml:space="preserve">unprecedented </w:t>
            </w:r>
            <w:r w:rsidR="004273DA" w:rsidRPr="00E95770">
              <w:rPr>
                <w:rFonts w:ascii="Arial" w:hAnsi="Arial" w:cs="Arial"/>
                <w:sz w:val="20"/>
              </w:rPr>
              <w:t>problems where the solution is not immediately apparent.</w:t>
            </w:r>
          </w:p>
          <w:p w:rsidR="008B2D6A" w:rsidRDefault="008B2D6A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D85148">
              <w:rPr>
                <w:rFonts w:ascii="Arial" w:hAnsi="Arial" w:cs="Arial"/>
                <w:sz w:val="20"/>
              </w:rPr>
              <w:t xml:space="preserve">To be able to make constructive </w:t>
            </w:r>
            <w:r w:rsidR="00E4523F">
              <w:rPr>
                <w:rFonts w:ascii="Arial" w:hAnsi="Arial" w:cs="Arial"/>
                <w:sz w:val="20"/>
              </w:rPr>
              <w:t xml:space="preserve">and authoritative </w:t>
            </w:r>
            <w:r w:rsidRPr="00D85148">
              <w:rPr>
                <w:rFonts w:ascii="Arial" w:hAnsi="Arial" w:cs="Arial"/>
                <w:sz w:val="20"/>
              </w:rPr>
              <w:t xml:space="preserve">recommendations on individual student cases or specific issues to </w:t>
            </w:r>
            <w:r w:rsidR="00D85148" w:rsidRPr="00D85148">
              <w:rPr>
                <w:rFonts w:ascii="Arial" w:hAnsi="Arial" w:cs="Arial"/>
                <w:sz w:val="20"/>
              </w:rPr>
              <w:t>the programme directors</w:t>
            </w:r>
            <w:r w:rsidRPr="00D85148">
              <w:rPr>
                <w:rFonts w:ascii="Arial" w:hAnsi="Arial" w:cs="Arial"/>
                <w:sz w:val="20"/>
              </w:rPr>
              <w:t xml:space="preserve"> and other senior staff as required</w:t>
            </w:r>
            <w:r w:rsidR="00D85148">
              <w:rPr>
                <w:rFonts w:ascii="Arial" w:hAnsi="Arial" w:cs="Arial"/>
                <w:sz w:val="20"/>
              </w:rPr>
              <w:t>.</w:t>
            </w:r>
          </w:p>
          <w:p w:rsidR="00E95770" w:rsidRDefault="00E95770" w:rsidP="00E95770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8143FD" w:rsidRDefault="008143FD" w:rsidP="0088386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Liaison and Networking</w:t>
            </w:r>
          </w:p>
          <w:p w:rsidR="00EA5125" w:rsidRDefault="00EA5125" w:rsidP="00883863">
            <w:pPr>
              <w:rPr>
                <w:rFonts w:ascii="Arial" w:hAnsi="Arial"/>
                <w:b/>
                <w:bCs/>
                <w:sz w:val="20"/>
              </w:rPr>
            </w:pPr>
          </w:p>
          <w:p w:rsidR="00A237FD" w:rsidRPr="00A237FD" w:rsidRDefault="00A237FD" w:rsidP="00A237FD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bCs/>
                <w:sz w:val="20"/>
              </w:rPr>
            </w:pPr>
            <w:r w:rsidRPr="00A237FD">
              <w:rPr>
                <w:rFonts w:ascii="Arial" w:hAnsi="Arial"/>
                <w:bCs/>
                <w:sz w:val="20"/>
              </w:rPr>
              <w:t xml:space="preserve">To work closely with the programme directors and course teachers to ensure that their requirements and </w:t>
            </w:r>
            <w:r w:rsidR="00507149">
              <w:rPr>
                <w:rFonts w:ascii="Arial" w:hAnsi="Arial"/>
                <w:bCs/>
                <w:sz w:val="20"/>
              </w:rPr>
              <w:t>student</w:t>
            </w:r>
            <w:r w:rsidRPr="00A237FD">
              <w:rPr>
                <w:rFonts w:ascii="Arial" w:hAnsi="Arial"/>
                <w:bCs/>
                <w:sz w:val="20"/>
              </w:rPr>
              <w:t xml:space="preserve"> expectations remain aligned at all times. </w:t>
            </w:r>
          </w:p>
          <w:p w:rsidR="00907199" w:rsidRDefault="00711E56" w:rsidP="00A237FD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bCs/>
                <w:sz w:val="20"/>
              </w:rPr>
            </w:pPr>
            <w:r w:rsidRPr="00A237FD">
              <w:rPr>
                <w:rFonts w:ascii="Arial" w:hAnsi="Arial"/>
                <w:bCs/>
                <w:sz w:val="20"/>
              </w:rPr>
              <w:t>To liaise with</w:t>
            </w:r>
            <w:r w:rsidR="00907199">
              <w:rPr>
                <w:rFonts w:ascii="Arial" w:hAnsi="Arial"/>
                <w:bCs/>
                <w:sz w:val="20"/>
              </w:rPr>
              <w:t xml:space="preserve"> a variety of key personnel and</w:t>
            </w:r>
            <w:r w:rsidR="00A237FD" w:rsidRPr="00A237FD">
              <w:rPr>
                <w:rFonts w:ascii="Arial" w:hAnsi="Arial"/>
                <w:bCs/>
                <w:sz w:val="20"/>
              </w:rPr>
              <w:t xml:space="preserve"> departments</w:t>
            </w:r>
            <w:r w:rsidR="00907199">
              <w:rPr>
                <w:rFonts w:ascii="Arial" w:hAnsi="Arial"/>
                <w:bCs/>
                <w:sz w:val="20"/>
              </w:rPr>
              <w:t xml:space="preserve"> </w:t>
            </w:r>
            <w:r w:rsidR="00A237FD" w:rsidRPr="00A237FD">
              <w:rPr>
                <w:rFonts w:ascii="Arial" w:hAnsi="Arial"/>
                <w:bCs/>
                <w:sz w:val="20"/>
              </w:rPr>
              <w:t>across the School</w:t>
            </w:r>
            <w:r w:rsidR="00907199">
              <w:rPr>
                <w:rFonts w:ascii="Arial" w:hAnsi="Arial"/>
                <w:bCs/>
                <w:sz w:val="20"/>
              </w:rPr>
              <w:t xml:space="preserve"> to ensure the effective delivery of the degree programmes.</w:t>
            </w:r>
          </w:p>
          <w:p w:rsidR="00711E56" w:rsidRPr="00A237FD" w:rsidRDefault="00711E56" w:rsidP="00A237FD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bCs/>
                <w:sz w:val="20"/>
              </w:rPr>
            </w:pPr>
            <w:r w:rsidRPr="00A237FD">
              <w:rPr>
                <w:rFonts w:ascii="Arial" w:hAnsi="Arial"/>
                <w:bCs/>
                <w:sz w:val="20"/>
              </w:rPr>
              <w:t>To represent the department and School at internal and external events.</w:t>
            </w:r>
          </w:p>
          <w:p w:rsidR="008143FD" w:rsidRDefault="00711E56" w:rsidP="00883863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bCs/>
                <w:sz w:val="20"/>
              </w:rPr>
            </w:pPr>
            <w:r w:rsidRPr="00D1385A">
              <w:rPr>
                <w:rFonts w:ascii="Arial" w:hAnsi="Arial"/>
                <w:bCs/>
                <w:sz w:val="20"/>
              </w:rPr>
              <w:t xml:space="preserve">To </w:t>
            </w:r>
            <w:r w:rsidR="00D1385A" w:rsidRPr="00D1385A">
              <w:rPr>
                <w:rFonts w:ascii="Arial" w:hAnsi="Arial"/>
                <w:bCs/>
                <w:sz w:val="20"/>
              </w:rPr>
              <w:t xml:space="preserve">actively contribute to </w:t>
            </w:r>
            <w:r w:rsidR="00A25CC4">
              <w:rPr>
                <w:rFonts w:ascii="Arial" w:hAnsi="Arial"/>
                <w:bCs/>
                <w:sz w:val="20"/>
              </w:rPr>
              <w:t>internal</w:t>
            </w:r>
            <w:r w:rsidR="00D1385A" w:rsidRPr="00D1385A">
              <w:rPr>
                <w:rFonts w:ascii="Arial" w:hAnsi="Arial"/>
                <w:bCs/>
                <w:sz w:val="20"/>
              </w:rPr>
              <w:t xml:space="preserve"> and external networks </w:t>
            </w:r>
            <w:r w:rsidR="00D1385A">
              <w:rPr>
                <w:rFonts w:ascii="Arial" w:hAnsi="Arial"/>
                <w:bCs/>
                <w:sz w:val="20"/>
              </w:rPr>
              <w:t xml:space="preserve">to build links for the benefit of the programme </w:t>
            </w:r>
            <w:r w:rsidR="00305DEC">
              <w:rPr>
                <w:rFonts w:ascii="Arial" w:hAnsi="Arial"/>
                <w:bCs/>
                <w:sz w:val="20"/>
              </w:rPr>
              <w:t>and the Department</w:t>
            </w:r>
            <w:r w:rsidR="00D1385A">
              <w:rPr>
                <w:rFonts w:ascii="Arial" w:hAnsi="Arial"/>
                <w:bCs/>
                <w:sz w:val="20"/>
              </w:rPr>
              <w:t>.</w:t>
            </w:r>
          </w:p>
          <w:p w:rsidR="004D7B19" w:rsidRPr="004D7B19" w:rsidRDefault="004D7B19" w:rsidP="004D7B19">
            <w:pPr>
              <w:pStyle w:val="ListParagraph"/>
              <w:rPr>
                <w:rFonts w:ascii="Arial" w:hAnsi="Arial"/>
                <w:bCs/>
                <w:sz w:val="20"/>
              </w:rPr>
            </w:pPr>
          </w:p>
          <w:p w:rsidR="00D85148" w:rsidRDefault="008143FD" w:rsidP="00883863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Service Delivery</w:t>
            </w:r>
          </w:p>
          <w:p w:rsidR="00A6001E" w:rsidRDefault="00A6001E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 maintain an outstanding level of attention to detail in all aspects of the role.</w:t>
            </w:r>
          </w:p>
          <w:p w:rsidR="00CB63EF" w:rsidRDefault="00CB63EF" w:rsidP="00D85148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To </w:t>
            </w:r>
            <w:r w:rsidR="00866D72">
              <w:rPr>
                <w:rFonts w:ascii="Arial" w:hAnsi="Arial"/>
                <w:bCs/>
                <w:sz w:val="20"/>
              </w:rPr>
              <w:t>undertake a process of continuous improvement to ensure that processes remain as effective as possible and that the highest levels of service delivery are maintained at all times.</w:t>
            </w:r>
          </w:p>
          <w:p w:rsidR="00C33E92" w:rsidRPr="00883863" w:rsidRDefault="00C33E92" w:rsidP="00866D72">
            <w:pPr>
              <w:pStyle w:val="ListParagraph"/>
              <w:rPr>
                <w:rFonts w:ascii="Arial" w:hAnsi="Arial"/>
                <w:bCs/>
                <w:sz w:val="20"/>
              </w:rPr>
            </w:pPr>
          </w:p>
        </w:tc>
      </w:tr>
      <w:tr w:rsidR="007D6652" w:rsidTr="009A5C91">
        <w:trPr>
          <w:trHeight w:val="746"/>
        </w:trPr>
        <w:tc>
          <w:tcPr>
            <w:tcW w:w="961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FFFFFF"/>
          </w:tcPr>
          <w:p w:rsidR="009A5C91" w:rsidRPr="00261C4B" w:rsidRDefault="009A5C91" w:rsidP="007D6652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261C4B">
              <w:rPr>
                <w:rFonts w:ascii="Arial" w:hAnsi="Arial" w:cs="Arial"/>
                <w:b/>
                <w:sz w:val="20"/>
                <w:lang w:eastAsia="en-GB"/>
              </w:rPr>
              <w:lastRenderedPageBreak/>
              <w:t>Note</w:t>
            </w:r>
          </w:p>
          <w:p w:rsidR="007D6652" w:rsidRPr="00883863" w:rsidRDefault="007D6652" w:rsidP="007D6652">
            <w:pPr>
              <w:rPr>
                <w:rFonts w:ascii="Arial" w:hAnsi="Arial"/>
                <w:bCs/>
                <w:sz w:val="20"/>
              </w:rPr>
            </w:pPr>
            <w:r w:rsidRPr="00883863">
              <w:rPr>
                <w:rFonts w:ascii="Arial" w:hAnsi="Arial" w:cs="Arial"/>
                <w:sz w:val="20"/>
                <w:lang w:eastAsia="en-GB"/>
              </w:rPr>
              <w:t>The LSE has a progressive pay structure that rewards you with annual pay increases up to a certain level as you develop in your role. We also provide for further reward past this point in the form o</w:t>
            </w:r>
            <w:bookmarkStart w:id="0" w:name="_GoBack"/>
            <w:bookmarkEnd w:id="0"/>
            <w:r w:rsidRPr="00883863">
              <w:rPr>
                <w:rFonts w:ascii="Arial" w:hAnsi="Arial" w:cs="Arial"/>
                <w:sz w:val="20"/>
                <w:lang w:eastAsia="en-GB"/>
              </w:rPr>
              <w:t>f further pay increases based on exceptional performance.</w:t>
            </w:r>
          </w:p>
          <w:p w:rsidR="007D6652" w:rsidRPr="00883863" w:rsidRDefault="007D6652">
            <w:pPr>
              <w:rPr>
                <w:rFonts w:ascii="Arial" w:hAnsi="Arial"/>
                <w:bCs/>
                <w:sz w:val="20"/>
              </w:rPr>
            </w:pPr>
          </w:p>
        </w:tc>
      </w:tr>
      <w:tr w:rsidR="00E2780B" w:rsidTr="007D6652">
        <w:trPr>
          <w:trHeight w:val="918"/>
        </w:trPr>
        <w:tc>
          <w:tcPr>
            <w:tcW w:w="961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FFFFFF"/>
          </w:tcPr>
          <w:p w:rsidR="008B2D6A" w:rsidRPr="008B2D6A" w:rsidRDefault="00E2780B" w:rsidP="008B2D6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Flexibility</w:t>
            </w:r>
          </w:p>
          <w:p w:rsidR="008B2D6A" w:rsidRDefault="008B2D6A" w:rsidP="008B2D6A">
            <w:pPr>
              <w:pStyle w:val="ListParagraph"/>
              <w:rPr>
                <w:rFonts w:ascii="Arial" w:hAnsi="Arial"/>
                <w:sz w:val="20"/>
              </w:rPr>
            </w:pPr>
          </w:p>
          <w:p w:rsidR="0070459E" w:rsidRPr="008B2D6A" w:rsidRDefault="00E2780B" w:rsidP="008B2D6A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sz w:val="20"/>
              </w:rPr>
            </w:pPr>
            <w:r w:rsidRPr="008B2D6A">
              <w:rPr>
                <w:rFonts w:ascii="Arial" w:hAnsi="Arial"/>
                <w:sz w:val="20"/>
              </w:rPr>
              <w:t xml:space="preserve">To deliver services effectively, a degree of flexibility is </w:t>
            </w:r>
            <w:r w:rsidR="0070459E" w:rsidRPr="008B2D6A">
              <w:rPr>
                <w:rFonts w:ascii="Arial" w:hAnsi="Arial"/>
                <w:sz w:val="20"/>
              </w:rPr>
              <w:t xml:space="preserve">required and, during particularly busy times, such as the executive teaching sessions, the </w:t>
            </w:r>
            <w:proofErr w:type="spellStart"/>
            <w:r w:rsidR="0070459E" w:rsidRPr="008B2D6A">
              <w:rPr>
                <w:rFonts w:ascii="Arial" w:hAnsi="Arial"/>
                <w:sz w:val="20"/>
              </w:rPr>
              <w:t>postholder</w:t>
            </w:r>
            <w:proofErr w:type="spellEnd"/>
            <w:r w:rsidR="0070459E" w:rsidRPr="008B2D6A">
              <w:rPr>
                <w:rFonts w:ascii="Arial" w:hAnsi="Arial"/>
                <w:sz w:val="20"/>
              </w:rPr>
              <w:t xml:space="preserve"> may be required to work outside normal office hours</w:t>
            </w:r>
            <w:r w:rsidR="00261C4B" w:rsidRPr="008B2D6A">
              <w:rPr>
                <w:rFonts w:ascii="Arial" w:hAnsi="Arial"/>
                <w:sz w:val="20"/>
              </w:rPr>
              <w:t>.</w:t>
            </w:r>
            <w:r w:rsidR="0070459E" w:rsidRPr="008B2D6A">
              <w:rPr>
                <w:rFonts w:ascii="Arial" w:hAnsi="Arial"/>
                <w:sz w:val="20"/>
              </w:rPr>
              <w:t xml:space="preserve">  </w:t>
            </w:r>
          </w:p>
          <w:p w:rsidR="0070459E" w:rsidRPr="008B2D6A" w:rsidRDefault="0070459E" w:rsidP="008B2D6A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sz w:val="20"/>
              </w:rPr>
            </w:pPr>
            <w:r w:rsidRPr="008B2D6A">
              <w:rPr>
                <w:rFonts w:ascii="Arial" w:hAnsi="Arial" w:cs="Arial"/>
                <w:sz w:val="20"/>
              </w:rPr>
              <w:t>To undertake such other duties as required from time to time by the Department Manager or other senior managers, consistent with the nature and grade of the post</w:t>
            </w:r>
          </w:p>
          <w:p w:rsidR="00261C4B" w:rsidRDefault="00261C4B" w:rsidP="00202C64">
            <w:pPr>
              <w:rPr>
                <w:rFonts w:ascii="Arial" w:hAnsi="Arial"/>
                <w:sz w:val="20"/>
              </w:rPr>
            </w:pPr>
          </w:p>
        </w:tc>
      </w:tr>
      <w:tr w:rsidR="00C33E92" w:rsidTr="00C33E92">
        <w:trPr>
          <w:trHeight w:val="918"/>
        </w:trPr>
        <w:tc>
          <w:tcPr>
            <w:tcW w:w="9612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FFFFFF"/>
          </w:tcPr>
          <w:p w:rsidR="00C33E92" w:rsidRPr="00C33E92" w:rsidRDefault="00C33E92" w:rsidP="00C33E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33E92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Environmental Sustainability</w:t>
            </w:r>
          </w:p>
          <w:p w:rsidR="00C33E92" w:rsidRPr="00C33E92" w:rsidRDefault="00C33E92" w:rsidP="00C33E92">
            <w:pPr>
              <w:rPr>
                <w:rFonts w:ascii="Arial" w:hAnsi="Arial"/>
                <w:b/>
                <w:bCs/>
                <w:sz w:val="20"/>
              </w:rPr>
            </w:pPr>
            <w:r w:rsidRPr="00C33E92">
              <w:rPr>
                <w:rFonts w:ascii="Arial" w:hAnsi="Arial" w:cs="Arial"/>
                <w:color w:val="000000"/>
                <w:sz w:val="20"/>
                <w:lang w:eastAsia="en-GB"/>
              </w:rPr>
              <w:t>The post holder is required to minimise environmental impact in the performance of the role, and actively contribute to the delivery of the LSE Environmental Policy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.</w:t>
            </w:r>
          </w:p>
        </w:tc>
      </w:tr>
    </w:tbl>
    <w:p w:rsidR="00E2780B" w:rsidRDefault="00E2780B">
      <w:pPr>
        <w:rPr>
          <w:rFonts w:ascii="Arial" w:hAnsi="Arial"/>
          <w:b/>
          <w:bCs/>
          <w:sz w:val="20"/>
        </w:rPr>
      </w:pPr>
    </w:p>
    <w:sectPr w:rsidR="00E2780B" w:rsidSect="00E2780B">
      <w:headerReference w:type="default" r:id="rId9"/>
      <w:pgSz w:w="11906" w:h="16838" w:code="9"/>
      <w:pgMar w:top="3119" w:right="1134" w:bottom="851" w:left="1134" w:header="170" w:footer="17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E5" w:rsidRDefault="00F977E5">
      <w:r>
        <w:separator/>
      </w:r>
    </w:p>
  </w:endnote>
  <w:endnote w:type="continuationSeparator" w:id="0">
    <w:p w:rsidR="00F977E5" w:rsidRDefault="00F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E5" w:rsidRDefault="00F977E5">
      <w:r>
        <w:separator/>
      </w:r>
    </w:p>
  </w:footnote>
  <w:footnote w:type="continuationSeparator" w:id="0">
    <w:p w:rsidR="00F977E5" w:rsidRDefault="00F9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B" w:rsidRDefault="00E2780B" w:rsidP="00E2780B">
    <w:pPr>
      <w:pStyle w:val="Header"/>
      <w:tabs>
        <w:tab w:val="clear" w:pos="4320"/>
        <w:tab w:val="clear" w:pos="8640"/>
        <w:tab w:val="left" w:pos="4336"/>
      </w:tabs>
    </w:pPr>
    <w:r>
      <w:tab/>
    </w:r>
    <w:r w:rsidR="00404D87"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-107950</wp:posOffset>
          </wp:positionV>
          <wp:extent cx="7556500" cy="1808480"/>
          <wp:effectExtent l="0" t="0" r="6350" b="1270"/>
          <wp:wrapNone/>
          <wp:docPr id="1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2FB"/>
    <w:multiLevelType w:val="hybridMultilevel"/>
    <w:tmpl w:val="C3AC4B6E"/>
    <w:lvl w:ilvl="0" w:tplc="25C6A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51AC9"/>
    <w:multiLevelType w:val="hybridMultilevel"/>
    <w:tmpl w:val="AFD29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842B5"/>
    <w:multiLevelType w:val="hybridMultilevel"/>
    <w:tmpl w:val="D88E3C78"/>
    <w:lvl w:ilvl="0" w:tplc="25C6A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1B0673"/>
    <w:multiLevelType w:val="hybridMultilevel"/>
    <w:tmpl w:val="510C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16CF9"/>
    <w:multiLevelType w:val="multilevel"/>
    <w:tmpl w:val="D6A646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9C57B2"/>
    <w:multiLevelType w:val="hybridMultilevel"/>
    <w:tmpl w:val="2F1E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97043"/>
    <w:multiLevelType w:val="hybridMultilevel"/>
    <w:tmpl w:val="2F485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D40B3"/>
    <w:multiLevelType w:val="singleLevel"/>
    <w:tmpl w:val="83D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BDD031B"/>
    <w:multiLevelType w:val="multilevel"/>
    <w:tmpl w:val="B43298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593830"/>
    <w:multiLevelType w:val="hybridMultilevel"/>
    <w:tmpl w:val="AA46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22095"/>
    <w:multiLevelType w:val="hybridMultilevel"/>
    <w:tmpl w:val="6E34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05EAB"/>
    <w:multiLevelType w:val="hybridMultilevel"/>
    <w:tmpl w:val="3CCCC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472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C025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A74A41"/>
    <w:multiLevelType w:val="hybridMultilevel"/>
    <w:tmpl w:val="E236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07419"/>
    <w:multiLevelType w:val="hybridMultilevel"/>
    <w:tmpl w:val="50F2B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C3C88"/>
    <w:multiLevelType w:val="hybridMultilevel"/>
    <w:tmpl w:val="D45A0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10802"/>
    <w:multiLevelType w:val="hybridMultilevel"/>
    <w:tmpl w:val="B50C1C86"/>
    <w:lvl w:ilvl="0" w:tplc="25C6A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98017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EBA17A2"/>
    <w:multiLevelType w:val="hybridMultilevel"/>
    <w:tmpl w:val="9EF0F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61A80"/>
    <w:multiLevelType w:val="singleLevel"/>
    <w:tmpl w:val="AA1EC548"/>
    <w:lvl w:ilvl="0">
      <w:start w:val="7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Math1" w:hAnsi="Math1" w:hint="default"/>
        <w:sz w:val="20"/>
      </w:rPr>
    </w:lvl>
  </w:abstractNum>
  <w:abstractNum w:abstractNumId="21">
    <w:nsid w:val="72AB5CAC"/>
    <w:multiLevelType w:val="hybridMultilevel"/>
    <w:tmpl w:val="01F6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63B48"/>
    <w:multiLevelType w:val="hybridMultilevel"/>
    <w:tmpl w:val="CBF8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708AF"/>
    <w:multiLevelType w:val="hybridMultilevel"/>
    <w:tmpl w:val="8562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80D7D"/>
    <w:multiLevelType w:val="hybridMultilevel"/>
    <w:tmpl w:val="42BEE730"/>
    <w:lvl w:ilvl="0" w:tplc="25C6A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F5744A"/>
    <w:multiLevelType w:val="hybridMultilevel"/>
    <w:tmpl w:val="0AD6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C706F"/>
    <w:multiLevelType w:val="hybridMultilevel"/>
    <w:tmpl w:val="63C4E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4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17"/>
  </w:num>
  <w:num w:numId="10">
    <w:abstractNumId w:val="3"/>
  </w:num>
  <w:num w:numId="11">
    <w:abstractNumId w:val="14"/>
  </w:num>
  <w:num w:numId="12">
    <w:abstractNumId w:val="6"/>
  </w:num>
  <w:num w:numId="13">
    <w:abstractNumId w:val="10"/>
  </w:num>
  <w:num w:numId="14">
    <w:abstractNumId w:val="25"/>
  </w:num>
  <w:num w:numId="15">
    <w:abstractNumId w:val="24"/>
  </w:num>
  <w:num w:numId="16">
    <w:abstractNumId w:val="2"/>
  </w:num>
  <w:num w:numId="17">
    <w:abstractNumId w:val="19"/>
  </w:num>
  <w:num w:numId="18">
    <w:abstractNumId w:val="26"/>
  </w:num>
  <w:num w:numId="19">
    <w:abstractNumId w:val="11"/>
  </w:num>
  <w:num w:numId="20">
    <w:abstractNumId w:val="23"/>
  </w:num>
  <w:num w:numId="21">
    <w:abstractNumId w:val="5"/>
  </w:num>
  <w:num w:numId="22">
    <w:abstractNumId w:val="15"/>
  </w:num>
  <w:num w:numId="23">
    <w:abstractNumId w:val="9"/>
  </w:num>
  <w:num w:numId="24">
    <w:abstractNumId w:val="0"/>
  </w:num>
  <w:num w:numId="25">
    <w:abstractNumId w:val="22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9C"/>
    <w:rsid w:val="00016C06"/>
    <w:rsid w:val="000260D9"/>
    <w:rsid w:val="00027115"/>
    <w:rsid w:val="000358F9"/>
    <w:rsid w:val="000408DF"/>
    <w:rsid w:val="00044070"/>
    <w:rsid w:val="00073B13"/>
    <w:rsid w:val="000C1292"/>
    <w:rsid w:val="000F4681"/>
    <w:rsid w:val="00125187"/>
    <w:rsid w:val="00140A60"/>
    <w:rsid w:val="00141390"/>
    <w:rsid w:val="00165C19"/>
    <w:rsid w:val="00190C3E"/>
    <w:rsid w:val="001A1CAC"/>
    <w:rsid w:val="001D4791"/>
    <w:rsid w:val="0020000F"/>
    <w:rsid w:val="00202C64"/>
    <w:rsid w:val="002058A4"/>
    <w:rsid w:val="00206847"/>
    <w:rsid w:val="002127E6"/>
    <w:rsid w:val="00223E70"/>
    <w:rsid w:val="002315A4"/>
    <w:rsid w:val="002454C4"/>
    <w:rsid w:val="002475F2"/>
    <w:rsid w:val="002570FF"/>
    <w:rsid w:val="00261C4B"/>
    <w:rsid w:val="002646B8"/>
    <w:rsid w:val="002819F5"/>
    <w:rsid w:val="00286570"/>
    <w:rsid w:val="002A01DF"/>
    <w:rsid w:val="002A6A81"/>
    <w:rsid w:val="002C1D47"/>
    <w:rsid w:val="002C4056"/>
    <w:rsid w:val="002C4EBF"/>
    <w:rsid w:val="00305DEC"/>
    <w:rsid w:val="00313D5D"/>
    <w:rsid w:val="003342DF"/>
    <w:rsid w:val="00347C75"/>
    <w:rsid w:val="00384503"/>
    <w:rsid w:val="0039301C"/>
    <w:rsid w:val="003B7734"/>
    <w:rsid w:val="003C605C"/>
    <w:rsid w:val="003C6E2D"/>
    <w:rsid w:val="00404D87"/>
    <w:rsid w:val="004273DA"/>
    <w:rsid w:val="00461108"/>
    <w:rsid w:val="00472A0D"/>
    <w:rsid w:val="0048414D"/>
    <w:rsid w:val="004D2D64"/>
    <w:rsid w:val="004D7B19"/>
    <w:rsid w:val="004E714C"/>
    <w:rsid w:val="00507149"/>
    <w:rsid w:val="0051113A"/>
    <w:rsid w:val="005411CE"/>
    <w:rsid w:val="00582094"/>
    <w:rsid w:val="005D4D33"/>
    <w:rsid w:val="005F078A"/>
    <w:rsid w:val="005F764C"/>
    <w:rsid w:val="00613AC3"/>
    <w:rsid w:val="00636CD7"/>
    <w:rsid w:val="006A4521"/>
    <w:rsid w:val="006B5C6A"/>
    <w:rsid w:val="0070459E"/>
    <w:rsid w:val="007079AA"/>
    <w:rsid w:val="00711E56"/>
    <w:rsid w:val="007213CF"/>
    <w:rsid w:val="00735E87"/>
    <w:rsid w:val="007819AF"/>
    <w:rsid w:val="00784CBD"/>
    <w:rsid w:val="00791077"/>
    <w:rsid w:val="007C42D4"/>
    <w:rsid w:val="007D6652"/>
    <w:rsid w:val="007E2E3A"/>
    <w:rsid w:val="007F0F18"/>
    <w:rsid w:val="008143FD"/>
    <w:rsid w:val="00856B7B"/>
    <w:rsid w:val="00861786"/>
    <w:rsid w:val="00866D72"/>
    <w:rsid w:val="008700B5"/>
    <w:rsid w:val="008754FB"/>
    <w:rsid w:val="00883863"/>
    <w:rsid w:val="0089486C"/>
    <w:rsid w:val="008B2D6A"/>
    <w:rsid w:val="008D3A45"/>
    <w:rsid w:val="00905192"/>
    <w:rsid w:val="00907199"/>
    <w:rsid w:val="00917C4E"/>
    <w:rsid w:val="00923CDC"/>
    <w:rsid w:val="00935635"/>
    <w:rsid w:val="009406BB"/>
    <w:rsid w:val="00961324"/>
    <w:rsid w:val="009A5C91"/>
    <w:rsid w:val="00A237FD"/>
    <w:rsid w:val="00A25CC4"/>
    <w:rsid w:val="00A317C5"/>
    <w:rsid w:val="00A6001E"/>
    <w:rsid w:val="00A87ECE"/>
    <w:rsid w:val="00AC0500"/>
    <w:rsid w:val="00AC0646"/>
    <w:rsid w:val="00AD54D2"/>
    <w:rsid w:val="00AE19B0"/>
    <w:rsid w:val="00AE4BD5"/>
    <w:rsid w:val="00B229D9"/>
    <w:rsid w:val="00B26C78"/>
    <w:rsid w:val="00B319DD"/>
    <w:rsid w:val="00B66234"/>
    <w:rsid w:val="00B75AA5"/>
    <w:rsid w:val="00B84D0F"/>
    <w:rsid w:val="00BA5939"/>
    <w:rsid w:val="00C1198B"/>
    <w:rsid w:val="00C33D54"/>
    <w:rsid w:val="00C33E92"/>
    <w:rsid w:val="00C47C51"/>
    <w:rsid w:val="00C73565"/>
    <w:rsid w:val="00C765D1"/>
    <w:rsid w:val="00C770EE"/>
    <w:rsid w:val="00CA2CFD"/>
    <w:rsid w:val="00CB477F"/>
    <w:rsid w:val="00CB63EF"/>
    <w:rsid w:val="00D11BF4"/>
    <w:rsid w:val="00D1385A"/>
    <w:rsid w:val="00D2730F"/>
    <w:rsid w:val="00D36976"/>
    <w:rsid w:val="00D416F9"/>
    <w:rsid w:val="00D4475A"/>
    <w:rsid w:val="00D85148"/>
    <w:rsid w:val="00D92D8C"/>
    <w:rsid w:val="00DC22FF"/>
    <w:rsid w:val="00DD3C9C"/>
    <w:rsid w:val="00DD59BB"/>
    <w:rsid w:val="00DF16C2"/>
    <w:rsid w:val="00E2780B"/>
    <w:rsid w:val="00E312F2"/>
    <w:rsid w:val="00E4523F"/>
    <w:rsid w:val="00E5683F"/>
    <w:rsid w:val="00E60770"/>
    <w:rsid w:val="00E71740"/>
    <w:rsid w:val="00E95770"/>
    <w:rsid w:val="00EA5125"/>
    <w:rsid w:val="00EA64D5"/>
    <w:rsid w:val="00EB58BC"/>
    <w:rsid w:val="00EE6A86"/>
    <w:rsid w:val="00F03C47"/>
    <w:rsid w:val="00F45C1C"/>
    <w:rsid w:val="00F57D2F"/>
    <w:rsid w:val="00F6444B"/>
    <w:rsid w:val="00F977E5"/>
    <w:rsid w:val="00F97CFD"/>
    <w:rsid w:val="00FA450C"/>
    <w:rsid w:val="00FB5215"/>
    <w:rsid w:val="00FC1E11"/>
    <w:rsid w:val="00FC25C4"/>
    <w:rsid w:val="00FC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3C9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9486C"/>
    <w:rPr>
      <w:sz w:val="20"/>
    </w:rPr>
  </w:style>
  <w:style w:type="character" w:customStyle="1" w:styleId="FootnoteTextChar">
    <w:name w:val="Footnote Text Char"/>
    <w:link w:val="FootnoteText"/>
    <w:rsid w:val="0089486C"/>
    <w:rPr>
      <w:rFonts w:ascii="Book Antiqua" w:hAnsi="Book Antiqua"/>
      <w:lang w:eastAsia="en-US"/>
    </w:rPr>
  </w:style>
  <w:style w:type="character" w:styleId="FootnoteReference">
    <w:name w:val="footnote reference"/>
    <w:rsid w:val="0089486C"/>
    <w:rPr>
      <w:vertAlign w:val="superscript"/>
    </w:rPr>
  </w:style>
  <w:style w:type="paragraph" w:styleId="BalloonText">
    <w:name w:val="Balloon Text"/>
    <w:basedOn w:val="Normal"/>
    <w:link w:val="BalloonTextChar"/>
    <w:rsid w:val="00511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113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358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58F9"/>
    <w:rPr>
      <w:sz w:val="20"/>
    </w:rPr>
  </w:style>
  <w:style w:type="character" w:customStyle="1" w:styleId="CommentTextChar">
    <w:name w:val="Comment Text Char"/>
    <w:link w:val="CommentText"/>
    <w:rsid w:val="000358F9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58F9"/>
    <w:rPr>
      <w:b/>
      <w:bCs/>
    </w:rPr>
  </w:style>
  <w:style w:type="character" w:customStyle="1" w:styleId="CommentSubjectChar">
    <w:name w:val="Comment Subject Char"/>
    <w:link w:val="CommentSubject"/>
    <w:rsid w:val="000358F9"/>
    <w:rPr>
      <w:rFonts w:ascii="Book Antiqua" w:hAnsi="Book Antiqu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0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3C9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9486C"/>
    <w:rPr>
      <w:sz w:val="20"/>
    </w:rPr>
  </w:style>
  <w:style w:type="character" w:customStyle="1" w:styleId="FootnoteTextChar">
    <w:name w:val="Footnote Text Char"/>
    <w:link w:val="FootnoteText"/>
    <w:rsid w:val="0089486C"/>
    <w:rPr>
      <w:rFonts w:ascii="Book Antiqua" w:hAnsi="Book Antiqua"/>
      <w:lang w:eastAsia="en-US"/>
    </w:rPr>
  </w:style>
  <w:style w:type="character" w:styleId="FootnoteReference">
    <w:name w:val="footnote reference"/>
    <w:rsid w:val="0089486C"/>
    <w:rPr>
      <w:vertAlign w:val="superscript"/>
    </w:rPr>
  </w:style>
  <w:style w:type="paragraph" w:styleId="BalloonText">
    <w:name w:val="Balloon Text"/>
    <w:basedOn w:val="Normal"/>
    <w:link w:val="BalloonTextChar"/>
    <w:rsid w:val="00511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113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358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58F9"/>
    <w:rPr>
      <w:sz w:val="20"/>
    </w:rPr>
  </w:style>
  <w:style w:type="character" w:customStyle="1" w:styleId="CommentTextChar">
    <w:name w:val="Comment Text Char"/>
    <w:link w:val="CommentText"/>
    <w:rsid w:val="000358F9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58F9"/>
    <w:rPr>
      <w:b/>
      <w:bCs/>
    </w:rPr>
  </w:style>
  <w:style w:type="character" w:customStyle="1" w:styleId="CommentSubjectChar">
    <w:name w:val="Comment Subject Char"/>
    <w:link w:val="CommentSubject"/>
    <w:rsid w:val="000358F9"/>
    <w:rPr>
      <w:rFonts w:ascii="Book Antiqua" w:hAnsi="Book Antiqu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0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0763-5A0B-4050-B390-0D02C647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57E41EE9.dotm</Template>
  <TotalTime>4</TotalTime>
  <Pages>3</Pages>
  <Words>867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2001-06-29T08:25:00Z</cp:lastPrinted>
  <dcterms:created xsi:type="dcterms:W3CDTF">2017-05-12T14:05:00Z</dcterms:created>
  <dcterms:modified xsi:type="dcterms:W3CDTF">2017-05-22T12:52:00Z</dcterms:modified>
</cp:coreProperties>
</file>